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BB1617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>
        <w:rPr>
          <w:rFonts w:ascii="Arial" w:hAnsi="Arial"/>
          <w:b/>
        </w:rPr>
        <w:t>OTWARTY</w:t>
      </w:r>
    </w:p>
    <w:p w:rsidR="00B23499" w:rsidRPr="00A566C9" w:rsidRDefault="00BB1617" w:rsidP="00AA284E">
      <w:pPr>
        <w:pStyle w:val="Nagwek2"/>
        <w:numPr>
          <w:ilvl w:val="0"/>
          <w:numId w:val="0"/>
        </w:numPr>
        <w:spacing w:before="0" w:line="240" w:lineRule="auto"/>
        <w:jc w:val="center"/>
        <w:rPr>
          <w:b/>
          <w:szCs w:val="22"/>
          <w:lang w:val="pl-PL"/>
        </w:rPr>
      </w:pPr>
      <w:r w:rsidRPr="00DB334D">
        <w:rPr>
          <w:rFonts w:cs="Arial"/>
          <w:b/>
          <w:szCs w:val="22"/>
          <w:lang w:val="pl-PL"/>
        </w:rPr>
        <w:t xml:space="preserve">NA </w:t>
      </w:r>
      <w:r w:rsidRPr="00676032">
        <w:rPr>
          <w:b/>
          <w:szCs w:val="22"/>
          <w:lang w:val="pl-PL"/>
        </w:rPr>
        <w:t xml:space="preserve">DOSTAWĘ </w:t>
      </w:r>
      <w:r w:rsidR="005E5FE3">
        <w:rPr>
          <w:b/>
          <w:szCs w:val="22"/>
          <w:lang w:val="pl-PL"/>
        </w:rPr>
        <w:t>CZERPAKÓW 400L Z ŁAŃCUCHAMI DO ŁADOWARO - ZWAŁOWARKI</w:t>
      </w:r>
      <w:r w:rsidR="0094295C">
        <w:rPr>
          <w:b/>
          <w:szCs w:val="22"/>
          <w:lang w:val="pl-PL"/>
        </w:rPr>
        <w:t xml:space="preserve"> </w:t>
      </w:r>
      <w:r w:rsidR="005E5FE3">
        <w:rPr>
          <w:b/>
          <w:szCs w:val="22"/>
          <w:lang w:val="pl-PL"/>
        </w:rPr>
        <w:t xml:space="preserve">ŁZKS 500/250 </w:t>
      </w:r>
      <w:r w:rsidR="0094295C">
        <w:rPr>
          <w:b/>
          <w:szCs w:val="22"/>
          <w:lang w:val="pl-PL"/>
        </w:rPr>
        <w:t>– 4 szt.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</w:t>
      </w:r>
      <w:r w:rsidR="003C0A18">
        <w:rPr>
          <w:rFonts w:cs="Arial"/>
          <w:szCs w:val="22"/>
        </w:rPr>
        <w:t>dostawy</w:t>
      </w:r>
      <w:r w:rsidRPr="00EA342F">
        <w:rPr>
          <w:rFonts w:cs="Arial"/>
          <w:szCs w:val="22"/>
        </w:rPr>
        <w:t xml:space="preserve"> obejmuje: </w:t>
      </w:r>
    </w:p>
    <w:p w:rsidR="00DB334D" w:rsidRPr="00A566C9" w:rsidRDefault="005E5FE3" w:rsidP="0094295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r w:rsidRPr="005E5FE3">
        <w:rPr>
          <w:rFonts w:ascii="Arial" w:hAnsi="Arial" w:cs="Arial"/>
          <w:b/>
        </w:rPr>
        <w:t>CZERPAK</w:t>
      </w:r>
      <w:r w:rsidRPr="005E5FE3">
        <w:rPr>
          <w:rFonts w:ascii="Arial" w:hAnsi="Arial" w:cs="Arial"/>
          <w:b/>
        </w:rPr>
        <w:t xml:space="preserve"> 400L Z ŁAŃCUCHAMI DO ŁADOWARO - ZWAŁOWARKI ŁZKS 500/250</w:t>
      </w:r>
      <w:r w:rsidR="0094295C" w:rsidRPr="0094295C">
        <w:rPr>
          <w:rFonts w:ascii="Arial" w:hAnsi="Arial" w:cs="Arial"/>
          <w:b/>
        </w:rPr>
        <w:t xml:space="preserve"> </w:t>
      </w:r>
      <w:bookmarkEnd w:id="0"/>
      <w:r w:rsidR="00A566C9">
        <w:rPr>
          <w:rFonts w:ascii="Arial" w:hAnsi="Arial" w:cs="Arial"/>
          <w:b/>
        </w:rPr>
        <w:t xml:space="preserve">– </w:t>
      </w:r>
      <w:r w:rsidR="0094295C">
        <w:rPr>
          <w:rFonts w:ascii="Arial" w:hAnsi="Arial" w:cs="Arial"/>
          <w:b/>
        </w:rPr>
        <w:t>4</w:t>
      </w:r>
      <w:r w:rsidR="00A566C9">
        <w:rPr>
          <w:rFonts w:ascii="Arial" w:hAnsi="Arial" w:cs="Arial"/>
          <w:b/>
        </w:rPr>
        <w:t xml:space="preserve"> </w:t>
      </w:r>
      <w:r w:rsidR="00BB1617">
        <w:rPr>
          <w:rFonts w:ascii="Arial" w:hAnsi="Arial" w:cs="Arial"/>
          <w:b/>
        </w:rPr>
        <w:t>szt.</w:t>
      </w:r>
      <w:r>
        <w:rPr>
          <w:rFonts w:ascii="Arial" w:hAnsi="Arial" w:cs="Arial"/>
          <w:b/>
        </w:rPr>
        <w:t xml:space="preserve"> wg rysunku.</w:t>
      </w:r>
    </w:p>
    <w:p w:rsidR="00AA284E" w:rsidRDefault="00A566C9" w:rsidP="00A566C9">
      <w:pPr>
        <w:pStyle w:val="Nagwek3"/>
        <w:rPr>
          <w:b/>
          <w:szCs w:val="24"/>
          <w:lang w:val="pl-PL"/>
        </w:rPr>
      </w:pPr>
      <w:r w:rsidRPr="00A566C9">
        <w:rPr>
          <w:b/>
          <w:szCs w:val="24"/>
          <w:lang w:val="pl-PL"/>
        </w:rPr>
        <w:t>ZAKRES PRAC DO WYKONANIA</w:t>
      </w:r>
    </w:p>
    <w:p w:rsidR="003C0A18" w:rsidRPr="00225B66" w:rsidRDefault="00225B66" w:rsidP="00225B66">
      <w:pPr>
        <w:pStyle w:val="Tekstpodstawowy2"/>
      </w:pPr>
      <w:r>
        <w:t xml:space="preserve">- Wykonanie i dostawa </w:t>
      </w:r>
      <w:r w:rsidR="005E5FE3" w:rsidRPr="005E5FE3">
        <w:rPr>
          <w:rFonts w:cstheme="minorHAnsi"/>
        </w:rPr>
        <w:t>CZERPAK</w:t>
      </w:r>
      <w:r w:rsidR="005E5FE3">
        <w:rPr>
          <w:rFonts w:cstheme="minorHAnsi"/>
        </w:rPr>
        <w:t>ÓW</w:t>
      </w:r>
      <w:r w:rsidR="005E5FE3" w:rsidRPr="005E5FE3">
        <w:rPr>
          <w:rFonts w:cstheme="minorHAnsi"/>
        </w:rPr>
        <w:t xml:space="preserve"> 400L Z ŁAŃCUCHAMI DO ŁADOWARO - ZWAŁOWARKI ŁZKS 500/250 – 4 szt. wg rysunku</w:t>
      </w:r>
    </w:p>
    <w:p w:rsidR="003C0A18" w:rsidRDefault="00051D41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Wymagane: </w:t>
      </w:r>
      <w:r w:rsidR="005136C2">
        <w:rPr>
          <w:rFonts w:ascii="Arial" w:hAnsi="Arial" w:cs="Arial"/>
        </w:rPr>
        <w:t xml:space="preserve">atesty, certyfikaty, </w:t>
      </w:r>
      <w:r w:rsidR="00C54AA8">
        <w:rPr>
          <w:rFonts w:ascii="Arial" w:hAnsi="Arial" w:cs="Arial"/>
        </w:rPr>
        <w:t xml:space="preserve">deklaracje, </w:t>
      </w:r>
      <w:r w:rsidR="00A566C9">
        <w:rPr>
          <w:rFonts w:ascii="Arial" w:hAnsi="Arial" w:cs="Arial"/>
        </w:rPr>
        <w:t>gwarancja 12 miesięcy.</w:t>
      </w:r>
    </w:p>
    <w:p w:rsidR="003C0A18" w:rsidRPr="003C0A18" w:rsidRDefault="003C0A18" w:rsidP="003C0A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0258" w:rsidRPr="003C0A18" w:rsidRDefault="00705E19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0A18">
        <w:rPr>
          <w:rFonts w:ascii="Arial" w:hAnsi="Arial" w:cs="Arial"/>
        </w:rPr>
        <w:t>W</w:t>
      </w:r>
      <w:r w:rsidR="007438B8" w:rsidRPr="003C0A18">
        <w:rPr>
          <w:rFonts w:ascii="Arial" w:hAnsi="Arial" w:cs="Arial"/>
        </w:rPr>
        <w:t>ymagany t</w:t>
      </w:r>
      <w:r w:rsidR="00AB2F9F" w:rsidRPr="003C0A18">
        <w:rPr>
          <w:rFonts w:ascii="Arial" w:hAnsi="Arial" w:cs="Arial"/>
        </w:rPr>
        <w:t>ermin dostawy:</w:t>
      </w:r>
      <w:r w:rsidR="001812CB" w:rsidRPr="003C0A18">
        <w:rPr>
          <w:rFonts w:ascii="Arial" w:hAnsi="Arial" w:cs="Arial"/>
        </w:rPr>
        <w:t xml:space="preserve"> </w:t>
      </w:r>
      <w:r w:rsidR="0094295C">
        <w:rPr>
          <w:rFonts w:ascii="Arial" w:hAnsi="Arial" w:cs="Arial"/>
          <w:b/>
        </w:rPr>
        <w:t>31</w:t>
      </w:r>
      <w:r w:rsidR="00B42B96" w:rsidRPr="003C0A18">
        <w:rPr>
          <w:rFonts w:ascii="Arial" w:hAnsi="Arial" w:cs="Arial"/>
          <w:b/>
        </w:rPr>
        <w:t>.</w:t>
      </w:r>
      <w:r w:rsidR="0094295C">
        <w:rPr>
          <w:rFonts w:ascii="Arial" w:hAnsi="Arial" w:cs="Arial"/>
          <w:b/>
        </w:rPr>
        <w:t>01</w:t>
      </w:r>
      <w:r w:rsidR="00B42B96" w:rsidRPr="003C0A18">
        <w:rPr>
          <w:rFonts w:ascii="Arial" w:hAnsi="Arial" w:cs="Arial"/>
          <w:b/>
        </w:rPr>
        <w:t>.20</w:t>
      </w:r>
      <w:r w:rsidR="0094295C">
        <w:rPr>
          <w:rFonts w:ascii="Arial" w:hAnsi="Arial" w:cs="Arial"/>
          <w:b/>
        </w:rPr>
        <w:t>20</w:t>
      </w:r>
      <w:r w:rsidR="00B42B96" w:rsidRPr="003C0A18">
        <w:rPr>
          <w:rFonts w:ascii="Arial" w:hAnsi="Arial" w:cs="Arial"/>
          <w:b/>
        </w:rPr>
        <w:t>r.</w:t>
      </w:r>
      <w:r w:rsidR="00C56C31" w:rsidRPr="003C0A18">
        <w:rPr>
          <w:rFonts w:ascii="Arial" w:hAnsi="Arial" w:cs="Arial"/>
        </w:rPr>
        <w:t xml:space="preserve"> </w:t>
      </w:r>
    </w:p>
    <w:p w:rsidR="00AB2F9F" w:rsidRPr="00C61CB0" w:rsidRDefault="00096D23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B2349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>
        <w:rPr>
          <w:rFonts w:cs="Arial"/>
          <w:szCs w:val="22"/>
          <w:lang w:val="pl-PL"/>
        </w:rPr>
        <w:t>Dostawa</w:t>
      </w:r>
      <w:r w:rsidR="00AB2F9F" w:rsidRPr="00E727E9">
        <w:rPr>
          <w:rFonts w:cs="Arial"/>
          <w:szCs w:val="22"/>
          <w:lang w:val="pl-PL"/>
        </w:rPr>
        <w:t xml:space="preserve"> na koszt dostawcy.</w:t>
      </w:r>
    </w:p>
    <w:p w:rsidR="00AB2F9F" w:rsidRPr="008B7060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Zakres </w:t>
      </w:r>
      <w:r w:rsidR="00B23499">
        <w:rPr>
          <w:rFonts w:ascii="Arial" w:hAnsi="Arial" w:cs="Arial"/>
        </w:rPr>
        <w:t>dostawy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B5597">
        <w:rPr>
          <w:rFonts w:ascii="Arial" w:hAnsi="Arial" w:cs="Arial"/>
        </w:rPr>
        <w:t xml:space="preserve"> dni od daty otrzymania faktury.</w:t>
      </w:r>
    </w:p>
    <w:p w:rsidR="00E54D99" w:rsidRDefault="00E249CD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AA284E" w:rsidRPr="008B7060" w:rsidRDefault="00AA284E" w:rsidP="00DB334D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Cenę dostawy w PLN.</w:t>
      </w:r>
    </w:p>
    <w:p w:rsidR="009609FB" w:rsidRPr="008B7060" w:rsidRDefault="00DB5597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okres jej ważności.</w:t>
      </w:r>
    </w:p>
    <w:p w:rsidR="009609FB" w:rsidRPr="008B7060" w:rsidRDefault="009609FB" w:rsidP="00DB334D">
      <w:pPr>
        <w:pStyle w:val="Akapitzlist"/>
        <w:numPr>
          <w:ilvl w:val="1"/>
          <w:numId w:val="23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DB334D">
      <w:pPr>
        <w:pStyle w:val="Akapitzlist"/>
        <w:numPr>
          <w:ilvl w:val="2"/>
          <w:numId w:val="23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DB334D">
      <w:pPr>
        <w:pStyle w:val="Akapitzlist"/>
        <w:numPr>
          <w:ilvl w:val="1"/>
          <w:numId w:val="23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19345F" w:rsidRPr="00A566C9" w:rsidRDefault="0015782C" w:rsidP="0019345F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676032">
        <w:rPr>
          <w:rFonts w:cs="Arial"/>
          <w:szCs w:val="22"/>
          <w:lang w:val="pl-PL"/>
        </w:rPr>
        <w:t>1</w:t>
      </w:r>
      <w:r w:rsidR="0094295C">
        <w:rPr>
          <w:rFonts w:cs="Arial"/>
          <w:szCs w:val="22"/>
          <w:lang w:val="pl-PL"/>
        </w:rPr>
        <w:t>8</w:t>
      </w:r>
      <w:r w:rsidR="00173D7C">
        <w:rPr>
          <w:rFonts w:cs="Arial"/>
          <w:szCs w:val="22"/>
          <w:lang w:val="pl-PL"/>
        </w:rPr>
        <w:t>.</w:t>
      </w:r>
      <w:r w:rsidR="00676032">
        <w:rPr>
          <w:rFonts w:cs="Arial"/>
          <w:szCs w:val="22"/>
          <w:lang w:val="pl-PL"/>
        </w:rPr>
        <w:t>1</w:t>
      </w:r>
      <w:r w:rsidR="00225B66">
        <w:rPr>
          <w:rFonts w:cs="Arial"/>
          <w:szCs w:val="22"/>
          <w:lang w:val="pl-PL"/>
        </w:rPr>
        <w:t>1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D10258">
        <w:rPr>
          <w:rFonts w:cs="Arial"/>
          <w:szCs w:val="22"/>
          <w:lang w:val="pl-PL"/>
        </w:rPr>
        <w:t xml:space="preserve">r. Planowany termin przesłania zamówienia  – do dnia </w:t>
      </w:r>
      <w:r w:rsidR="0094295C">
        <w:rPr>
          <w:rFonts w:cs="Arial"/>
          <w:szCs w:val="22"/>
          <w:lang w:val="pl-PL"/>
        </w:rPr>
        <w:t>20</w:t>
      </w:r>
      <w:r w:rsidR="00173D7C">
        <w:rPr>
          <w:rFonts w:cs="Arial"/>
          <w:szCs w:val="22"/>
          <w:lang w:val="pl-PL"/>
        </w:rPr>
        <w:t>.</w:t>
      </w:r>
      <w:r w:rsidR="00676032">
        <w:rPr>
          <w:rFonts w:cs="Arial"/>
          <w:szCs w:val="22"/>
          <w:lang w:val="pl-PL"/>
        </w:rPr>
        <w:t>1</w:t>
      </w:r>
      <w:r w:rsidR="00225B66">
        <w:rPr>
          <w:rFonts w:cs="Arial"/>
          <w:szCs w:val="22"/>
          <w:lang w:val="pl-PL"/>
        </w:rPr>
        <w:t>1</w:t>
      </w:r>
      <w:r w:rsidR="00697565">
        <w:rPr>
          <w:rFonts w:cs="Arial"/>
          <w:szCs w:val="22"/>
          <w:lang w:val="pl-PL"/>
        </w:rPr>
        <w:t>.</w:t>
      </w:r>
      <w:r w:rsidRPr="00C214BD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C214BD">
        <w:rPr>
          <w:rFonts w:cs="Arial"/>
          <w:szCs w:val="22"/>
          <w:lang w:val="pl-PL"/>
        </w:rPr>
        <w:t>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Pr="00676032" w:rsidRDefault="00AF065B" w:rsidP="00695A31">
      <w:pPr>
        <w:rPr>
          <w:rFonts w:ascii="Arial" w:eastAsia="Times New Roman" w:hAnsi="Arial" w:cs="Arial"/>
          <w:bCs/>
          <w:iCs/>
          <w:kern w:val="20"/>
          <w:sz w:val="20"/>
          <w:szCs w:val="20"/>
        </w:rPr>
      </w:pPr>
      <w:hyperlink r:id="rId9" w:history="1">
        <w:r w:rsidR="009C2C5C" w:rsidRPr="00676032">
          <w:rPr>
            <w:rStyle w:val="Hipercze"/>
            <w:rFonts w:ascii="Arial" w:eastAsia="Times New Roman" w:hAnsi="Arial" w:cs="Arial"/>
            <w:bCs/>
            <w:iCs/>
            <w:kern w:val="20"/>
            <w:sz w:val="20"/>
            <w:szCs w:val="20"/>
          </w:rPr>
          <w:t>https://www.enea.pl/grupaenea/o_grupie/enea-polaniec/zamowienia/dokumenty-dla-wykonawcow/owzt-wersja-nz-4-2018.pdf?t=1550148139</w:t>
        </w:r>
      </w:hyperlink>
    </w:p>
    <w:p w:rsidR="009C2C5C" w:rsidRDefault="009C2C5C" w:rsidP="00695A31"/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AB0B79" w:rsidRDefault="00AB2F9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</w:t>
      </w:r>
      <w:r w:rsidRPr="00AB0B79">
        <w:rPr>
          <w:rFonts w:cs="Arial"/>
          <w:bCs w:val="0"/>
          <w:szCs w:val="22"/>
          <w:lang w:val="pl-PL"/>
        </w:rPr>
        <w:t>zawarciem umowy, bez podejmowania tym samym jakiegokolwiek zobowiązania  wobec dotkniętego tym oferenta, lub jakichkolwiek obowiązków in</w:t>
      </w:r>
      <w:r w:rsidR="005136C2" w:rsidRPr="00AB0B79">
        <w:rPr>
          <w:rFonts w:cs="Arial"/>
          <w:bCs w:val="0"/>
          <w:szCs w:val="22"/>
          <w:lang w:val="pl-PL"/>
        </w:rPr>
        <w:t>formowania dotkniętego oferenta</w:t>
      </w:r>
      <w:r w:rsidR="00D85EEB" w:rsidRPr="00AB0B79">
        <w:rPr>
          <w:rFonts w:cs="Arial"/>
          <w:bCs w:val="0"/>
          <w:szCs w:val="22"/>
          <w:lang w:val="pl-PL"/>
        </w:rPr>
        <w:t xml:space="preserve"> </w:t>
      </w:r>
      <w:r w:rsidR="005136C2" w:rsidRPr="00AB0B79">
        <w:rPr>
          <w:rFonts w:cs="Arial"/>
          <w:bCs w:val="0"/>
          <w:szCs w:val="22"/>
          <w:lang w:val="pl-PL"/>
        </w:rPr>
        <w:br/>
      </w:r>
      <w:r w:rsidRPr="00AB0B79">
        <w:rPr>
          <w:rFonts w:cs="Arial"/>
          <w:bCs w:val="0"/>
          <w:szCs w:val="22"/>
          <w:lang w:val="pl-PL"/>
        </w:rPr>
        <w:t xml:space="preserve">o </w:t>
      </w:r>
      <w:r w:rsidRPr="00AB0B79">
        <w:rPr>
          <w:rFonts w:cs="Arial"/>
          <w:szCs w:val="22"/>
          <w:lang w:val="pl-PL"/>
        </w:rPr>
        <w:t>podstawach do takiego działania.</w:t>
      </w:r>
    </w:p>
    <w:p w:rsidR="00AA4846" w:rsidRPr="00AB0B79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szCs w:val="22"/>
          <w:lang w:val="pl-PL"/>
        </w:rPr>
      </w:pPr>
      <w:r w:rsidRPr="00AB0B79">
        <w:rPr>
          <w:rFonts w:cs="Arial"/>
          <w:lang w:val="pl-PL"/>
        </w:rPr>
        <w:t>Ofertę</w:t>
      </w:r>
      <w:r w:rsidRPr="00AB0B79">
        <w:rPr>
          <w:rFonts w:cs="Arial"/>
          <w:bCs w:val="0"/>
          <w:lang w:val="pl-PL"/>
        </w:rPr>
        <w:t xml:space="preserve"> należy złożyć </w:t>
      </w:r>
      <w:r w:rsidR="00B33061" w:rsidRPr="00AB0B79">
        <w:rPr>
          <w:rFonts w:cs="Arial"/>
          <w:lang w:val="pl-PL"/>
        </w:rPr>
        <w:t>na adres e-mail</w:t>
      </w:r>
      <w:r w:rsidRPr="00AB0B79">
        <w:rPr>
          <w:rFonts w:cs="Arial"/>
          <w:lang w:val="pl-PL"/>
        </w:rPr>
        <w:t xml:space="preserve">: </w:t>
      </w:r>
      <w:hyperlink r:id="rId11" w:history="1">
        <w:r w:rsidR="00C44B01" w:rsidRPr="00AB0B79">
          <w:rPr>
            <w:rStyle w:val="Hipercze"/>
            <w:rFonts w:eastAsiaTheme="minorEastAsia" w:cs="Arial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AB0B79">
        <w:rPr>
          <w:rFonts w:cs="Arial"/>
          <w:lang w:val="pl-PL"/>
        </w:rPr>
        <w:t xml:space="preserve"> </w:t>
      </w:r>
      <w:r w:rsidR="00D63E51" w:rsidRPr="00AB0B79">
        <w:rPr>
          <w:rFonts w:cs="Arial"/>
          <w:lang w:val="pl-PL"/>
        </w:rPr>
        <w:t xml:space="preserve">do dnia </w:t>
      </w:r>
      <w:r w:rsidR="00676032" w:rsidRPr="00AB0B79">
        <w:rPr>
          <w:rFonts w:cs="Arial"/>
          <w:b/>
          <w:lang w:val="pl-PL"/>
        </w:rPr>
        <w:t>1</w:t>
      </w:r>
      <w:r w:rsidR="0094295C">
        <w:rPr>
          <w:rFonts w:cs="Arial"/>
          <w:b/>
          <w:lang w:val="pl-PL"/>
        </w:rPr>
        <w:t>8</w:t>
      </w:r>
      <w:r w:rsidR="00173D7C" w:rsidRPr="00AB0B79">
        <w:rPr>
          <w:rFonts w:cs="Arial"/>
          <w:b/>
          <w:lang w:val="pl-PL"/>
        </w:rPr>
        <w:t>.</w:t>
      </w:r>
      <w:r w:rsidR="00676032" w:rsidRPr="00AB0B79">
        <w:rPr>
          <w:rFonts w:cs="Arial"/>
          <w:b/>
          <w:lang w:val="pl-PL"/>
        </w:rPr>
        <w:t>1</w:t>
      </w:r>
      <w:r w:rsidR="00225B66">
        <w:rPr>
          <w:rFonts w:cs="Arial"/>
          <w:b/>
          <w:lang w:val="pl-PL"/>
        </w:rPr>
        <w:t>1</w:t>
      </w:r>
      <w:r w:rsidR="00D64C5F" w:rsidRPr="00AB0B79">
        <w:rPr>
          <w:rFonts w:cs="Arial"/>
          <w:b/>
          <w:lang w:val="pl-PL"/>
        </w:rPr>
        <w:t>.201</w:t>
      </w:r>
      <w:r w:rsidR="00697565" w:rsidRPr="00AB0B79">
        <w:rPr>
          <w:rFonts w:cs="Arial"/>
          <w:b/>
          <w:lang w:val="pl-PL"/>
        </w:rPr>
        <w:t>9</w:t>
      </w:r>
      <w:r w:rsidR="00D64C5F" w:rsidRPr="00AB0B79">
        <w:rPr>
          <w:rFonts w:cs="Arial"/>
          <w:b/>
          <w:lang w:val="pl-PL"/>
        </w:rPr>
        <w:t> </w:t>
      </w:r>
      <w:r w:rsidRPr="00AB0B79">
        <w:rPr>
          <w:rFonts w:cs="Arial"/>
          <w:b/>
          <w:lang w:val="pl-PL"/>
        </w:rPr>
        <w:t>r.</w:t>
      </w:r>
      <w:r w:rsidR="008B7060" w:rsidRPr="00AB0B79">
        <w:rPr>
          <w:rFonts w:cs="Arial"/>
          <w:b/>
          <w:lang w:val="pl-PL"/>
        </w:rPr>
        <w:t xml:space="preserve"> </w:t>
      </w:r>
      <w:r w:rsidR="00D63E51" w:rsidRPr="00AB0B79">
        <w:rPr>
          <w:rFonts w:cs="Arial"/>
          <w:b/>
          <w:lang w:val="pl-PL"/>
        </w:rPr>
        <w:t xml:space="preserve">do </w:t>
      </w:r>
      <w:r w:rsidRPr="00AB0B79">
        <w:rPr>
          <w:rFonts w:cs="Arial"/>
          <w:b/>
          <w:lang w:val="pl-PL"/>
        </w:rPr>
        <w:t>godz.</w:t>
      </w:r>
      <w:r w:rsidR="00676032" w:rsidRPr="00AB0B79">
        <w:rPr>
          <w:rFonts w:cs="Arial"/>
          <w:b/>
          <w:lang w:val="pl-PL"/>
        </w:rPr>
        <w:t xml:space="preserve"> </w:t>
      </w:r>
      <w:r w:rsidR="00676032" w:rsidRPr="00AB0B79">
        <w:rPr>
          <w:rFonts w:cs="Arial"/>
          <w:b/>
          <w:bCs w:val="0"/>
          <w:lang w:val="pl-PL"/>
        </w:rPr>
        <w:t>9</w:t>
      </w:r>
      <w:r w:rsidRPr="00AB0B79">
        <w:rPr>
          <w:rFonts w:cs="Arial"/>
          <w:b/>
          <w:lang w:val="pl-PL"/>
        </w:rPr>
        <w:t>°°.</w:t>
      </w:r>
      <w:r w:rsidR="00AA4846" w:rsidRPr="00AB0B79">
        <w:rPr>
          <w:rFonts w:cs="Arial"/>
          <w:b/>
          <w:lang w:val="pl-PL"/>
        </w:rPr>
        <w:t xml:space="preserve"> </w:t>
      </w:r>
      <w:r w:rsidR="00AA4846" w:rsidRPr="00AB0B79">
        <w:rPr>
          <w:rFonts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AB0B79" w:rsidRDefault="00385BD9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AB0B79">
        <w:rPr>
          <w:rFonts w:cs="Arial"/>
          <w:bCs w:val="0"/>
          <w:szCs w:val="22"/>
          <w:lang w:val="pl-PL"/>
        </w:rPr>
        <w:t>W przypadku złożenia</w:t>
      </w:r>
      <w:r w:rsidR="002F5832" w:rsidRPr="00AB0B79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AB0B79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AB0B79">
        <w:rPr>
          <w:rFonts w:ascii="Arial" w:hAnsi="Arial" w:cs="Arial"/>
          <w:b/>
          <w:bCs/>
        </w:rPr>
        <w:t xml:space="preserve">Enea Elektrownia Połaniec </w:t>
      </w:r>
      <w:r w:rsidR="00BE6C04" w:rsidRPr="00AB0B79">
        <w:rPr>
          <w:rFonts w:ascii="Arial" w:hAnsi="Arial" w:cs="Arial"/>
          <w:b/>
          <w:bCs/>
        </w:rPr>
        <w:t>Spółka Akcyjna</w:t>
      </w:r>
      <w:r w:rsidR="00C61CB0" w:rsidRPr="00AB0B79">
        <w:rPr>
          <w:rFonts w:ascii="Arial" w:hAnsi="Arial" w:cs="Arial"/>
          <w:b/>
          <w:bCs/>
        </w:rPr>
        <w:t xml:space="preserve"> </w:t>
      </w:r>
      <w:r w:rsidRPr="00AB0B79">
        <w:rPr>
          <w:rFonts w:ascii="Arial" w:hAnsi="Arial" w:cs="Arial"/>
          <w:b/>
          <w:bCs/>
        </w:rPr>
        <w:t>Centrum Zarządzania Dokumentami</w:t>
      </w:r>
      <w:r w:rsidR="00C61CB0" w:rsidRPr="00AB0B79">
        <w:rPr>
          <w:rFonts w:ascii="Arial" w:hAnsi="Arial" w:cs="Arial"/>
          <w:b/>
          <w:bCs/>
        </w:rPr>
        <w:t xml:space="preserve"> </w:t>
      </w:r>
    </w:p>
    <w:p w:rsidR="00283DA1" w:rsidRPr="00AB0B79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AB0B79">
        <w:rPr>
          <w:rFonts w:ascii="Arial" w:hAnsi="Arial" w:cs="Arial"/>
          <w:b/>
          <w:bCs/>
        </w:rPr>
        <w:t xml:space="preserve">ul. Zacisze 28; 65-775 Zielona Góra  tel. 15 865 65 50; </w:t>
      </w:r>
      <w:r w:rsidRPr="00AB0B79">
        <w:rPr>
          <w:rFonts w:ascii="Arial" w:hAnsi="Arial" w:cs="Arial"/>
          <w:b/>
          <w:bCs/>
          <w:iCs/>
        </w:rPr>
        <w:t>fax. 15 865 68 78</w:t>
      </w:r>
      <w:r w:rsidRPr="00AB0B79">
        <w:rPr>
          <w:rFonts w:ascii="Arial" w:hAnsi="Arial" w:cs="Arial"/>
          <w:b/>
          <w:bCs/>
        </w:rPr>
        <w:t>.</w:t>
      </w:r>
    </w:p>
    <w:p w:rsidR="0059158F" w:rsidRPr="00AB0B79" w:rsidRDefault="0059158F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bCs w:val="0"/>
          <w:lang w:val="pl-PL"/>
        </w:rPr>
      </w:pPr>
      <w:r w:rsidRPr="00AB0B79">
        <w:rPr>
          <w:rFonts w:cs="Arial"/>
          <w:bCs w:val="0"/>
          <w:szCs w:val="22"/>
          <w:lang w:val="pl-PL"/>
        </w:rPr>
        <w:t>Osoby</w:t>
      </w:r>
      <w:r w:rsidRPr="00AB0B79">
        <w:rPr>
          <w:rFonts w:cs="Arial"/>
          <w:lang w:val="pl-PL"/>
        </w:rPr>
        <w:t xml:space="preserve"> odpowiedzialne za kontakty z oferentami ze strony Zamawiającego:</w:t>
      </w:r>
    </w:p>
    <w:p w:rsidR="0026771E" w:rsidRPr="00AB0B79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eastAsiaTheme="minorHAnsi" w:cs="Arial"/>
          <w:lang w:val="pl-PL"/>
        </w:rPr>
      </w:pPr>
      <w:r w:rsidRPr="00AB0B79">
        <w:rPr>
          <w:rFonts w:cs="Arial"/>
          <w:bCs w:val="0"/>
          <w:lang w:val="pl-PL"/>
        </w:rPr>
        <w:t xml:space="preserve">  13.1.</w:t>
      </w:r>
      <w:r w:rsidR="00954FA0" w:rsidRPr="00AB0B79">
        <w:rPr>
          <w:rFonts w:cs="Arial"/>
          <w:bCs w:val="0"/>
          <w:lang w:val="pl-PL"/>
        </w:rPr>
        <w:t>Sprawy informacji technicznyc</w:t>
      </w:r>
      <w:r w:rsidR="001C26EB" w:rsidRPr="00AB0B79">
        <w:rPr>
          <w:rFonts w:cs="Arial"/>
          <w:bCs w:val="0"/>
          <w:lang w:val="pl-PL"/>
        </w:rPr>
        <w:t xml:space="preserve">h prowadzi; </w:t>
      </w:r>
      <w:r w:rsidR="0094295C">
        <w:rPr>
          <w:rFonts w:cs="Arial"/>
          <w:b/>
          <w:bCs w:val="0"/>
          <w:szCs w:val="22"/>
          <w:lang w:val="pl-PL"/>
        </w:rPr>
        <w:t>Witold Dunal</w:t>
      </w:r>
      <w:r w:rsidR="00AB0B79" w:rsidRPr="00AB0B79">
        <w:rPr>
          <w:rFonts w:cs="Arial"/>
          <w:szCs w:val="22"/>
          <w:lang w:val="pl-PL"/>
        </w:rPr>
        <w:t>, tel. 15 865 6</w:t>
      </w:r>
      <w:r w:rsidR="0094295C">
        <w:rPr>
          <w:rFonts w:cs="Arial"/>
          <w:szCs w:val="22"/>
          <w:lang w:val="pl-PL"/>
        </w:rPr>
        <w:t>2</w:t>
      </w:r>
      <w:r w:rsidR="00AB0B79" w:rsidRPr="00AB0B79">
        <w:rPr>
          <w:rFonts w:cs="Arial"/>
          <w:szCs w:val="22"/>
          <w:lang w:val="pl-PL"/>
        </w:rPr>
        <w:t xml:space="preserve"> </w:t>
      </w:r>
      <w:r w:rsidR="0094295C">
        <w:rPr>
          <w:rFonts w:cs="Arial"/>
          <w:szCs w:val="22"/>
          <w:lang w:val="pl-PL"/>
        </w:rPr>
        <w:t>81</w:t>
      </w:r>
      <w:r w:rsidRPr="00AB0B79">
        <w:rPr>
          <w:rFonts w:cs="Arial"/>
          <w:lang w:val="pl-PL"/>
        </w:rPr>
        <w:t xml:space="preserve">,         </w:t>
      </w:r>
    </w:p>
    <w:p w:rsidR="0026771E" w:rsidRPr="00AB0B79" w:rsidRDefault="0026771E" w:rsidP="0026771E">
      <w:pPr>
        <w:pStyle w:val="Nagwek2"/>
        <w:numPr>
          <w:ilvl w:val="0"/>
          <w:numId w:val="0"/>
        </w:numPr>
        <w:ind w:left="858"/>
        <w:rPr>
          <w:rFonts w:eastAsiaTheme="minorHAnsi" w:cs="Arial"/>
        </w:rPr>
      </w:pPr>
      <w:r w:rsidRPr="0094295C">
        <w:rPr>
          <w:rFonts w:cs="Arial"/>
          <w:lang w:val="pl-PL"/>
        </w:rPr>
        <w:t xml:space="preserve">          </w:t>
      </w:r>
      <w:r w:rsidRPr="00AB0B79">
        <w:rPr>
          <w:rFonts w:eastAsiaTheme="minorHAnsi" w:cs="Arial"/>
        </w:rPr>
        <w:t xml:space="preserve">e-mail: </w:t>
      </w:r>
      <w:hyperlink r:id="rId12" w:history="1">
        <w:r w:rsidR="0094295C" w:rsidRPr="00D939C8">
          <w:rPr>
            <w:rStyle w:val="Hipercze"/>
            <w:rFonts w:eastAsiaTheme="minorEastAsia" w:cs="Arial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7438B8" w:rsidRPr="00AB0B79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 w:rsidRPr="00AB0B79">
        <w:rPr>
          <w:rFonts w:eastAsiaTheme="minorHAnsi" w:cs="Arial"/>
          <w:lang w:val="pl-PL"/>
        </w:rPr>
        <w:t>13.2.</w:t>
      </w:r>
      <w:r w:rsidR="00ED6F65" w:rsidRPr="00AB0B79">
        <w:rPr>
          <w:rFonts w:eastAsiaTheme="minorHAnsi" w:cs="Arial"/>
          <w:lang w:val="pl-PL"/>
        </w:rPr>
        <w:t>Sprawy</w:t>
      </w:r>
      <w:r w:rsidR="007438B8" w:rsidRPr="00AB0B79">
        <w:rPr>
          <w:rFonts w:eastAsiaTheme="minorHAnsi" w:cs="Arial"/>
          <w:lang w:val="pl-PL"/>
        </w:rPr>
        <w:t xml:space="preserve"> handlowe </w:t>
      </w:r>
      <w:r w:rsidR="007438B8" w:rsidRPr="00AB0B79">
        <w:rPr>
          <w:rFonts w:cs="Arial"/>
          <w:szCs w:val="22"/>
          <w:lang w:val="pl-PL"/>
        </w:rPr>
        <w:t>prowadzi:</w:t>
      </w:r>
      <w:r w:rsidR="00CB29DE" w:rsidRPr="00AB0B79">
        <w:rPr>
          <w:rFonts w:cs="Arial"/>
          <w:szCs w:val="22"/>
          <w:lang w:val="pl-PL"/>
        </w:rPr>
        <w:t xml:space="preserve"> </w:t>
      </w:r>
      <w:r w:rsidR="007438B8" w:rsidRPr="00AB0B79">
        <w:rPr>
          <w:rFonts w:cs="Arial"/>
          <w:szCs w:val="22"/>
          <w:lang w:val="pl-PL"/>
        </w:rPr>
        <w:t xml:space="preserve">Pan </w:t>
      </w:r>
      <w:r w:rsidR="00F369D4" w:rsidRPr="00AB0B79">
        <w:rPr>
          <w:rFonts w:cs="Arial"/>
          <w:szCs w:val="22"/>
          <w:lang w:val="pl-PL"/>
        </w:rPr>
        <w:t xml:space="preserve"> </w:t>
      </w:r>
      <w:r w:rsidR="005A10DE" w:rsidRPr="00AB0B79">
        <w:rPr>
          <w:rFonts w:cs="Arial"/>
          <w:szCs w:val="22"/>
          <w:lang w:val="pl-PL"/>
        </w:rPr>
        <w:t>Tomasz Poniedzielski</w:t>
      </w:r>
      <w:r w:rsidR="00ED6F65" w:rsidRPr="00AB0B79">
        <w:rPr>
          <w:rFonts w:cs="Arial"/>
          <w:szCs w:val="22"/>
          <w:lang w:val="pl-PL"/>
        </w:rPr>
        <w:t xml:space="preserve"> tel. </w:t>
      </w:r>
      <w:r w:rsidR="007438B8" w:rsidRPr="00AB0B79">
        <w:rPr>
          <w:rFonts w:cs="Arial"/>
          <w:szCs w:val="22"/>
          <w:lang w:val="pl-PL"/>
        </w:rPr>
        <w:t>15 865 6</w:t>
      </w:r>
      <w:r w:rsidR="005136C2" w:rsidRPr="00AB0B79">
        <w:rPr>
          <w:rFonts w:cs="Arial"/>
          <w:szCs w:val="22"/>
          <w:lang w:val="pl-PL"/>
        </w:rPr>
        <w:t>4</w:t>
      </w:r>
      <w:r w:rsidR="00F369D4" w:rsidRPr="00AB0B79">
        <w:rPr>
          <w:rFonts w:cs="Arial"/>
          <w:szCs w:val="22"/>
          <w:lang w:val="pl-PL"/>
        </w:rPr>
        <w:t xml:space="preserve"> </w:t>
      </w:r>
      <w:r w:rsidR="005136C2" w:rsidRPr="00AB0B79">
        <w:rPr>
          <w:rFonts w:cs="Arial"/>
          <w:szCs w:val="22"/>
          <w:lang w:val="pl-PL"/>
        </w:rPr>
        <w:t>21</w:t>
      </w:r>
      <w:r w:rsidR="00F369D4" w:rsidRPr="00AB0B79">
        <w:rPr>
          <w:rFonts w:cs="Arial"/>
          <w:szCs w:val="22"/>
          <w:lang w:val="pl-PL"/>
        </w:rPr>
        <w:t xml:space="preserve"> </w:t>
      </w:r>
      <w:r w:rsidR="007438B8" w:rsidRPr="00AB0B79">
        <w:rPr>
          <w:rFonts w:cs="Arial"/>
          <w:szCs w:val="22"/>
          <w:lang w:val="pl-PL"/>
        </w:rPr>
        <w:t xml:space="preserve">; </w:t>
      </w:r>
    </w:p>
    <w:p w:rsidR="008B7060" w:rsidRPr="00AB0B79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AB0B79">
        <w:rPr>
          <w:rFonts w:ascii="Arial" w:hAnsi="Arial" w:cs="Arial"/>
          <w:lang w:val="en-US"/>
        </w:rPr>
        <w:t xml:space="preserve">e-mail: </w:t>
      </w:r>
      <w:r w:rsidR="008E4CD0" w:rsidRPr="00AB0B79">
        <w:rPr>
          <w:rFonts w:ascii="Arial" w:hAnsi="Arial" w:cs="Arial"/>
          <w:lang w:val="en-US"/>
        </w:rPr>
        <w:t xml:space="preserve"> </w:t>
      </w:r>
      <w:hyperlink r:id="rId13" w:history="1">
        <w:r w:rsidR="005136C2" w:rsidRPr="00AB0B79">
          <w:rPr>
            <w:rStyle w:val="Hipercze"/>
            <w:rFonts w:ascii="Arial" w:hAnsi="Arial" w:cs="Arial"/>
            <w:lang w:val="en-US" w:eastAsia="pl-PL"/>
          </w:rPr>
          <w:t>poniedzielski.tomasz@enea.pl</w:t>
        </w:r>
      </w:hyperlink>
    </w:p>
    <w:p w:rsidR="0059158F" w:rsidRPr="00D10258" w:rsidRDefault="00CB29DE" w:rsidP="00DB334D">
      <w:pPr>
        <w:pStyle w:val="Nagwek2"/>
        <w:numPr>
          <w:ilvl w:val="0"/>
          <w:numId w:val="23"/>
        </w:numPr>
        <w:ind w:left="426" w:hanging="502"/>
        <w:rPr>
          <w:rFonts w:cs="Arial"/>
          <w:lang w:val="pl-PL"/>
        </w:rPr>
      </w:pPr>
      <w:r w:rsidRPr="00AB0B79">
        <w:rPr>
          <w:rFonts w:cs="Arial"/>
        </w:rPr>
        <w:t xml:space="preserve"> </w:t>
      </w:r>
      <w:r w:rsidR="0059158F" w:rsidRPr="00AB0B79">
        <w:rPr>
          <w:rFonts w:cs="Arial"/>
          <w:lang w:val="pl-PL"/>
        </w:rPr>
        <w:t xml:space="preserve">Przetarg prowadzony będzie na zasadach </w:t>
      </w:r>
      <w:r w:rsidR="0059158F" w:rsidRPr="00AB0B79">
        <w:rPr>
          <w:rFonts w:cs="Arial"/>
          <w:bCs w:val="0"/>
          <w:szCs w:val="22"/>
          <w:lang w:val="pl-PL"/>
        </w:rPr>
        <w:t>określonych</w:t>
      </w:r>
      <w:r w:rsidR="0059158F" w:rsidRPr="00D10258">
        <w:rPr>
          <w:rFonts w:cs="Arial"/>
          <w:bCs w:val="0"/>
          <w:szCs w:val="22"/>
          <w:lang w:val="pl-PL"/>
        </w:rPr>
        <w:t xml:space="preserve"> w regulaminie wewnętrznym Enea Połaniec S.A.</w:t>
      </w:r>
    </w:p>
    <w:p w:rsidR="00D57153" w:rsidRDefault="0059158F" w:rsidP="00225B66">
      <w:pPr>
        <w:pStyle w:val="Nagwek2"/>
        <w:numPr>
          <w:ilvl w:val="0"/>
          <w:numId w:val="23"/>
        </w:numPr>
        <w:ind w:left="426" w:hanging="502"/>
        <w:rPr>
          <w:rFonts w:cs="Arial"/>
          <w:bCs w:val="0"/>
          <w:szCs w:val="22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D67C33" w:rsidRDefault="00D67C33" w:rsidP="00D67C33">
      <w:pPr>
        <w:pStyle w:val="Tekstpodstawowy"/>
      </w:pPr>
    </w:p>
    <w:p w:rsidR="00D67C33" w:rsidRPr="00D67C33" w:rsidRDefault="00D67C33" w:rsidP="00D67C33">
      <w:pPr>
        <w:pStyle w:val="Tekstpodstawowy"/>
      </w:pPr>
    </w:p>
    <w:p w:rsidR="005E5FE3" w:rsidRDefault="005E5FE3" w:rsidP="005E5FE3">
      <w:pPr>
        <w:pStyle w:val="Nagwek2"/>
        <w:numPr>
          <w:ilvl w:val="0"/>
          <w:numId w:val="23"/>
        </w:numPr>
        <w:ind w:left="426" w:hanging="502"/>
        <w:rPr>
          <w:rFonts w:eastAsia="Arial" w:cstheme="minorHAnsi"/>
        </w:rPr>
      </w:pPr>
      <w:r w:rsidRPr="004C7E6D">
        <w:rPr>
          <w:rFonts w:eastAsia="Arial" w:cstheme="minorHAnsi"/>
          <w:b/>
        </w:rPr>
        <w:lastRenderedPageBreak/>
        <w:t>Aukcja Elektroniczna</w:t>
      </w:r>
      <w:r w:rsidRPr="004C7E6D">
        <w:rPr>
          <w:rFonts w:eastAsia="Arial" w:cstheme="minorHAnsi"/>
        </w:rPr>
        <w:t>:</w:t>
      </w:r>
    </w:p>
    <w:p w:rsidR="005E5FE3" w:rsidRPr="00D57153" w:rsidRDefault="005E5FE3" w:rsidP="005E5FE3">
      <w:pPr>
        <w:pStyle w:val="Akapitzlist"/>
        <w:numPr>
          <w:ilvl w:val="1"/>
          <w:numId w:val="23"/>
        </w:numPr>
        <w:spacing w:after="3" w:line="263" w:lineRule="auto"/>
        <w:ind w:right="52"/>
        <w:jc w:val="both"/>
        <w:rPr>
          <w:rFonts w:cstheme="minorHAnsi"/>
        </w:rPr>
      </w:pPr>
      <w:r w:rsidRPr="00D57153">
        <w:rPr>
          <w:rFonts w:eastAsia="Arial" w:cstheme="minorHAnsi"/>
        </w:rPr>
        <w:t xml:space="preserve">Po dokonaniu oceny Ofert, w celu wyboru Najkorzystniejszej Oferty zostanie przeprowadzona aukcja elektroniczna, jeżeli złożone będą co najmniej 2 Oferty niepodlegające odrzuceniu. </w:t>
      </w:r>
    </w:p>
    <w:p w:rsidR="005E5FE3" w:rsidRPr="004C7E6D" w:rsidRDefault="005E5FE3" w:rsidP="005E5FE3">
      <w:pPr>
        <w:pStyle w:val="Akapitzlist"/>
        <w:numPr>
          <w:ilvl w:val="1"/>
          <w:numId w:val="23"/>
        </w:numPr>
        <w:spacing w:after="3" w:line="263" w:lineRule="auto"/>
        <w:ind w:right="52"/>
        <w:jc w:val="both"/>
        <w:rPr>
          <w:rFonts w:cstheme="minorHAnsi"/>
        </w:rPr>
      </w:pPr>
      <w:r w:rsidRPr="004C7E6D">
        <w:rPr>
          <w:rFonts w:eastAsia="Arial" w:cstheme="minorHAnsi"/>
        </w:rPr>
        <w:t xml:space="preserve">Aukcja elektroniczna przeprowadzona zostanie zgodnie z warunkami określonymi w Załączniku Nr 7 do Ogłoszenia na platformie zakupowej eB2B. </w:t>
      </w:r>
    </w:p>
    <w:p w:rsidR="005E5FE3" w:rsidRPr="004C7E6D" w:rsidRDefault="005E5FE3" w:rsidP="005E5FE3">
      <w:pPr>
        <w:pStyle w:val="Akapitzlist"/>
        <w:numPr>
          <w:ilvl w:val="1"/>
          <w:numId w:val="23"/>
        </w:numPr>
        <w:spacing w:after="3" w:line="263" w:lineRule="auto"/>
        <w:ind w:right="52"/>
        <w:jc w:val="both"/>
        <w:rPr>
          <w:rFonts w:cstheme="minorHAnsi"/>
        </w:rPr>
      </w:pPr>
      <w:r w:rsidRPr="004C7E6D">
        <w:rPr>
          <w:rFonts w:eastAsia="Arial" w:cstheme="minorHAnsi"/>
        </w:rPr>
        <w:t xml:space="preserve">Aukcja elektroniczna jest jednoetapowa. </w:t>
      </w:r>
    </w:p>
    <w:p w:rsidR="005E5FE3" w:rsidRPr="004C7E6D" w:rsidRDefault="005E5FE3" w:rsidP="005E5FE3">
      <w:pPr>
        <w:pStyle w:val="Akapitzlist"/>
        <w:numPr>
          <w:ilvl w:val="1"/>
          <w:numId w:val="23"/>
        </w:numPr>
        <w:spacing w:after="3" w:line="263" w:lineRule="auto"/>
        <w:ind w:right="52"/>
        <w:jc w:val="both"/>
        <w:rPr>
          <w:rFonts w:cstheme="minorHAnsi"/>
        </w:rPr>
      </w:pPr>
      <w:r w:rsidRPr="004C7E6D">
        <w:rPr>
          <w:rFonts w:eastAsia="Arial" w:cstheme="minorHAnsi"/>
        </w:rPr>
        <w:t xml:space="preserve">Zamawiający zaprasza drogą elektroniczną do udziału w aukcji elektronicznej jednocześnie wszystkich wykonawców, którzy złożyli oferty niepodlegające odrzuceniu. Za dzień przekazania zaproszenia do udziału w aukcji elektronicznej uważa się dzień wysłania zaproszenia z komputera Zamawiającego. </w:t>
      </w:r>
    </w:p>
    <w:p w:rsidR="005E5FE3" w:rsidRPr="004C7E6D" w:rsidRDefault="005E5FE3" w:rsidP="005E5FE3">
      <w:pPr>
        <w:pStyle w:val="Akapitzlist"/>
        <w:numPr>
          <w:ilvl w:val="1"/>
          <w:numId w:val="23"/>
        </w:numPr>
        <w:spacing w:after="3" w:line="263" w:lineRule="auto"/>
        <w:ind w:right="52"/>
        <w:jc w:val="both"/>
        <w:rPr>
          <w:rFonts w:cstheme="minorHAnsi"/>
        </w:rPr>
      </w:pPr>
      <w:r w:rsidRPr="004C7E6D">
        <w:rPr>
          <w:rFonts w:eastAsia="Arial" w:cstheme="minorHAnsi"/>
        </w:rPr>
        <w:t xml:space="preserve">W zaproszeniu do wzięcia udziału w aukcji elektronicznej Zamawiający poinformuje Wykonawców min. o: </w:t>
      </w:r>
    </w:p>
    <w:p w:rsidR="005E5FE3" w:rsidRPr="004C7E6D" w:rsidRDefault="005E5FE3" w:rsidP="005E5FE3">
      <w:pPr>
        <w:numPr>
          <w:ilvl w:val="3"/>
          <w:numId w:val="34"/>
        </w:numPr>
        <w:spacing w:after="27" w:line="263" w:lineRule="auto"/>
        <w:ind w:right="52" w:hanging="425"/>
        <w:jc w:val="both"/>
        <w:rPr>
          <w:rFonts w:cstheme="minorHAnsi"/>
        </w:rPr>
      </w:pPr>
      <w:r w:rsidRPr="004C7E6D">
        <w:rPr>
          <w:rFonts w:eastAsia="Arial" w:cstheme="minorHAnsi"/>
        </w:rPr>
        <w:t xml:space="preserve">pozycji złożonych przez nich ofert i otrzymanej punktacji; zgodnie z warunkami określonymi w Załączniku nr </w:t>
      </w:r>
      <w:r>
        <w:rPr>
          <w:rFonts w:eastAsia="Arial" w:cstheme="minorHAnsi"/>
        </w:rPr>
        <w:t>6</w:t>
      </w:r>
      <w:r w:rsidRPr="004C7E6D">
        <w:rPr>
          <w:rFonts w:eastAsia="Arial" w:cstheme="minorHAnsi"/>
        </w:rPr>
        <w:t xml:space="preserve">  do Ogłoszenia; </w:t>
      </w:r>
    </w:p>
    <w:p w:rsidR="005E5FE3" w:rsidRPr="004C7E6D" w:rsidRDefault="005E5FE3" w:rsidP="005E5FE3">
      <w:pPr>
        <w:numPr>
          <w:ilvl w:val="3"/>
          <w:numId w:val="34"/>
        </w:numPr>
        <w:spacing w:after="3" w:line="263" w:lineRule="auto"/>
        <w:ind w:right="52" w:hanging="425"/>
        <w:jc w:val="both"/>
        <w:rPr>
          <w:rFonts w:cstheme="minorHAnsi"/>
        </w:rPr>
      </w:pPr>
      <w:r w:rsidRPr="004C7E6D">
        <w:rPr>
          <w:rFonts w:eastAsia="Arial" w:cstheme="minorHAnsi"/>
        </w:rPr>
        <w:t xml:space="preserve">minimalnych wartościach postąpień składanych w toku aukcji elektronicznej; </w:t>
      </w:r>
    </w:p>
    <w:p w:rsidR="005E5FE3" w:rsidRPr="004C7E6D" w:rsidRDefault="005E5FE3" w:rsidP="005E5FE3">
      <w:pPr>
        <w:numPr>
          <w:ilvl w:val="3"/>
          <w:numId w:val="34"/>
        </w:numPr>
        <w:spacing w:after="3" w:line="263" w:lineRule="auto"/>
        <w:ind w:right="52" w:hanging="425"/>
        <w:jc w:val="both"/>
        <w:rPr>
          <w:rFonts w:cstheme="minorHAnsi"/>
        </w:rPr>
      </w:pPr>
      <w:r w:rsidRPr="004C7E6D">
        <w:rPr>
          <w:rFonts w:eastAsia="Arial" w:cstheme="minorHAnsi"/>
        </w:rPr>
        <w:t xml:space="preserve">terminie otwarcia aukcji elektronicznej,  </w:t>
      </w:r>
    </w:p>
    <w:p w:rsidR="005E5FE3" w:rsidRPr="004C7E6D" w:rsidRDefault="005E5FE3" w:rsidP="005E5FE3">
      <w:pPr>
        <w:numPr>
          <w:ilvl w:val="3"/>
          <w:numId w:val="34"/>
        </w:numPr>
        <w:spacing w:after="3" w:line="263" w:lineRule="auto"/>
        <w:ind w:right="52" w:hanging="425"/>
        <w:jc w:val="both"/>
        <w:rPr>
          <w:rFonts w:cstheme="minorHAnsi"/>
        </w:rPr>
      </w:pPr>
      <w:r w:rsidRPr="004C7E6D">
        <w:rPr>
          <w:rFonts w:eastAsia="Arial" w:cstheme="minorHAnsi"/>
        </w:rPr>
        <w:t xml:space="preserve">terminie i warunkach zamknięcia aukcji elektronicznej; </w:t>
      </w:r>
    </w:p>
    <w:p w:rsidR="005E5FE3" w:rsidRPr="004C7E6D" w:rsidRDefault="005E5FE3" w:rsidP="005E5FE3">
      <w:pPr>
        <w:numPr>
          <w:ilvl w:val="3"/>
          <w:numId w:val="34"/>
        </w:numPr>
        <w:spacing w:after="3" w:line="263" w:lineRule="auto"/>
        <w:ind w:right="52" w:hanging="425"/>
        <w:jc w:val="both"/>
        <w:rPr>
          <w:rFonts w:cstheme="minorHAnsi"/>
        </w:rPr>
      </w:pPr>
      <w:r w:rsidRPr="004C7E6D">
        <w:rPr>
          <w:rFonts w:eastAsia="Arial" w:cstheme="minorHAnsi"/>
        </w:rPr>
        <w:t xml:space="preserve">sposobie oceny ofert w toku aukcji elektronicznej;  </w:t>
      </w:r>
    </w:p>
    <w:p w:rsidR="005E5FE3" w:rsidRPr="004C7E6D" w:rsidRDefault="005E5FE3" w:rsidP="005E5FE3">
      <w:pPr>
        <w:numPr>
          <w:ilvl w:val="3"/>
          <w:numId w:val="34"/>
        </w:numPr>
        <w:spacing w:after="3" w:line="263" w:lineRule="auto"/>
        <w:ind w:right="52" w:hanging="425"/>
        <w:jc w:val="both"/>
        <w:rPr>
          <w:rFonts w:cstheme="minorHAnsi"/>
        </w:rPr>
      </w:pPr>
      <w:r w:rsidRPr="004C7E6D">
        <w:rPr>
          <w:rFonts w:eastAsia="Arial" w:cstheme="minorHAnsi"/>
        </w:rPr>
        <w:t xml:space="preserve">formule matematycznej, która zostanie wykorzystana w aukcji elektronicznej do automatycznego tworzenia kolejnych klasyfikacji na podstawie przedstawianych nowych cen lub wartości; </w:t>
      </w:r>
    </w:p>
    <w:p w:rsidR="005E5FE3" w:rsidRPr="004C7E6D" w:rsidRDefault="005E5FE3" w:rsidP="005E5FE3">
      <w:pPr>
        <w:pStyle w:val="Akapitzlist"/>
        <w:numPr>
          <w:ilvl w:val="1"/>
          <w:numId w:val="23"/>
        </w:numPr>
        <w:spacing w:after="3" w:line="263" w:lineRule="auto"/>
        <w:ind w:right="52"/>
        <w:jc w:val="both"/>
        <w:rPr>
          <w:rFonts w:cstheme="minorHAnsi"/>
        </w:rPr>
      </w:pPr>
      <w:r w:rsidRPr="004C7E6D">
        <w:rPr>
          <w:rFonts w:eastAsia="Arial" w:cstheme="minorHAnsi"/>
        </w:rPr>
        <w:t xml:space="preserve">Termin otwarcia aukcji elektronicznej nie może być krótszy niż 2 dni robocze od dnia przekazania zaproszenia. </w:t>
      </w:r>
    </w:p>
    <w:p w:rsidR="005E5FE3" w:rsidRPr="004C7E6D" w:rsidRDefault="005E5FE3" w:rsidP="005E5FE3">
      <w:pPr>
        <w:pStyle w:val="Akapitzlist"/>
        <w:numPr>
          <w:ilvl w:val="1"/>
          <w:numId w:val="23"/>
        </w:numPr>
        <w:spacing w:after="3" w:line="263" w:lineRule="auto"/>
        <w:ind w:right="52"/>
        <w:jc w:val="both"/>
        <w:rPr>
          <w:rFonts w:cstheme="minorHAnsi"/>
        </w:rPr>
      </w:pPr>
      <w:r w:rsidRPr="004C7E6D">
        <w:rPr>
          <w:rFonts w:eastAsia="Arial" w:cstheme="minorHAnsi"/>
        </w:rPr>
        <w:t xml:space="preserve">Aukcja elektroniczna może rozpocząć się dopiero po dokonaniu oceny ofert złożonych  w postępowaniu w zakresie ich zgodności z treścią Załącznika nr 6 do Ogłoszenia oraz oceny punktowej dokonanej na podstawie kryteriów oceny ofert.  </w:t>
      </w:r>
    </w:p>
    <w:p w:rsidR="005E5FE3" w:rsidRPr="004C7E6D" w:rsidRDefault="005E5FE3" w:rsidP="005E5FE3">
      <w:pPr>
        <w:pStyle w:val="Akapitzlist"/>
        <w:numPr>
          <w:ilvl w:val="1"/>
          <w:numId w:val="23"/>
        </w:numPr>
        <w:spacing w:after="3" w:line="263" w:lineRule="auto"/>
        <w:ind w:right="52"/>
        <w:jc w:val="both"/>
        <w:rPr>
          <w:rFonts w:cstheme="minorHAnsi"/>
        </w:rPr>
      </w:pPr>
      <w:r w:rsidRPr="004C7E6D">
        <w:rPr>
          <w:rFonts w:eastAsia="Arial" w:cstheme="minorHAnsi"/>
        </w:rPr>
        <w:t>W wyznaczonym terminie następuje otwarcie aukcji elektronicznej. Ofertami początkowymi są oferty złożone w postępowaniu przed wszczęciem aukcji elektronicznej.</w:t>
      </w:r>
      <w:r w:rsidRPr="004C7E6D">
        <w:rPr>
          <w:rFonts w:cstheme="minorHAnsi"/>
        </w:rPr>
        <w:t xml:space="preserve"> </w:t>
      </w:r>
    </w:p>
    <w:p w:rsidR="005E5FE3" w:rsidRPr="004C7E6D" w:rsidRDefault="005E5FE3" w:rsidP="005E5FE3">
      <w:pPr>
        <w:pStyle w:val="Akapitzlist"/>
        <w:numPr>
          <w:ilvl w:val="1"/>
          <w:numId w:val="23"/>
        </w:numPr>
        <w:spacing w:after="3" w:line="263" w:lineRule="auto"/>
        <w:ind w:right="52"/>
        <w:jc w:val="both"/>
        <w:rPr>
          <w:rFonts w:cstheme="minorHAnsi"/>
        </w:rPr>
      </w:pPr>
      <w:r w:rsidRPr="004C7E6D">
        <w:rPr>
          <w:rFonts w:eastAsia="Arial" w:cstheme="minorHAnsi"/>
        </w:rPr>
        <w:t xml:space="preserve">W toku aukcji elektronicznej wykonawcy za pomocą formularza umieszczonego na stronie internetowej </w:t>
      </w:r>
      <w:hyperlink r:id="rId14">
        <w:r w:rsidRPr="004C7E6D">
          <w:rPr>
            <w:rFonts w:eastAsia="Arial" w:cstheme="minorHAnsi"/>
          </w:rPr>
          <w:t>https://aukcje.eb2b.com.pl,</w:t>
        </w:r>
      </w:hyperlink>
      <w:r w:rsidRPr="004C7E6D">
        <w:rPr>
          <w:rFonts w:eastAsia="Arial" w:cstheme="minorHAnsi"/>
        </w:rPr>
        <w:t xml:space="preserve"> umożliwiającego wprowadzenie niezbędnych danych w trybie bezpośredniego połączenia z tą stroną, składają kolejne korzystniejsze postąpienia, podlegające automatycznej ocenie i klasyfikacji .</w:t>
      </w:r>
    </w:p>
    <w:p w:rsidR="005E5FE3" w:rsidRPr="004C7E6D" w:rsidRDefault="005E5FE3" w:rsidP="005E5FE3">
      <w:pPr>
        <w:pStyle w:val="Akapitzlist"/>
        <w:numPr>
          <w:ilvl w:val="1"/>
          <w:numId w:val="23"/>
        </w:numPr>
        <w:spacing w:after="3" w:line="263" w:lineRule="auto"/>
        <w:ind w:right="52"/>
        <w:jc w:val="both"/>
        <w:rPr>
          <w:rFonts w:cstheme="minorHAnsi"/>
        </w:rPr>
      </w:pPr>
      <w:r>
        <w:rPr>
          <w:rFonts w:eastAsia="Arial" w:cstheme="minorHAnsi"/>
        </w:rPr>
        <w:t xml:space="preserve"> </w:t>
      </w:r>
      <w:r w:rsidRPr="004C7E6D">
        <w:rPr>
          <w:rFonts w:eastAsia="Arial" w:cstheme="minorHAnsi"/>
        </w:rPr>
        <w:t xml:space="preserve">System nie przyjmie postąpień niespełniających warunków określonych w niniejszym rozdziale, lub warunków określonych w Załączniku Nr 7 do Ogłoszenia oraz złożonych po terminie zamknięcia aukcji. </w:t>
      </w:r>
    </w:p>
    <w:p w:rsidR="005E5FE3" w:rsidRPr="006D144C" w:rsidRDefault="005E5FE3" w:rsidP="005E5FE3">
      <w:pPr>
        <w:pStyle w:val="Akapitzlist"/>
        <w:numPr>
          <w:ilvl w:val="0"/>
          <w:numId w:val="32"/>
        </w:numPr>
        <w:spacing w:after="3" w:line="263" w:lineRule="auto"/>
        <w:ind w:right="52" w:hanging="634"/>
        <w:contextualSpacing w:val="0"/>
        <w:jc w:val="both"/>
        <w:rPr>
          <w:rFonts w:eastAsia="Arial" w:cstheme="minorHAnsi"/>
          <w:vanish/>
          <w:color w:val="000000"/>
          <w:lang w:eastAsia="pl-PL"/>
        </w:rPr>
      </w:pPr>
    </w:p>
    <w:p w:rsidR="005E5FE3" w:rsidRPr="006D144C" w:rsidRDefault="005E5FE3" w:rsidP="005E5FE3">
      <w:pPr>
        <w:pStyle w:val="Akapitzlist"/>
        <w:numPr>
          <w:ilvl w:val="0"/>
          <w:numId w:val="32"/>
        </w:numPr>
        <w:spacing w:after="3" w:line="263" w:lineRule="auto"/>
        <w:ind w:right="52" w:hanging="634"/>
        <w:contextualSpacing w:val="0"/>
        <w:jc w:val="both"/>
        <w:rPr>
          <w:rFonts w:eastAsia="Arial" w:cstheme="minorHAnsi"/>
          <w:vanish/>
          <w:color w:val="000000"/>
          <w:lang w:eastAsia="pl-PL"/>
        </w:rPr>
      </w:pPr>
    </w:p>
    <w:p w:rsidR="005E5FE3" w:rsidRPr="006D144C" w:rsidRDefault="005E5FE3" w:rsidP="005E5FE3">
      <w:pPr>
        <w:pStyle w:val="Akapitzlist"/>
        <w:numPr>
          <w:ilvl w:val="0"/>
          <w:numId w:val="32"/>
        </w:numPr>
        <w:spacing w:after="3" w:line="263" w:lineRule="auto"/>
        <w:ind w:right="52" w:hanging="634"/>
        <w:contextualSpacing w:val="0"/>
        <w:jc w:val="both"/>
        <w:rPr>
          <w:rFonts w:eastAsia="Arial" w:cstheme="minorHAnsi"/>
          <w:vanish/>
          <w:color w:val="000000"/>
          <w:lang w:eastAsia="pl-PL"/>
        </w:rPr>
      </w:pPr>
    </w:p>
    <w:p w:rsidR="005E5FE3" w:rsidRPr="006D144C" w:rsidRDefault="005E5FE3" w:rsidP="005E5FE3">
      <w:pPr>
        <w:pStyle w:val="Akapitzlist"/>
        <w:numPr>
          <w:ilvl w:val="0"/>
          <w:numId w:val="32"/>
        </w:numPr>
        <w:spacing w:after="3" w:line="263" w:lineRule="auto"/>
        <w:ind w:right="52" w:hanging="634"/>
        <w:contextualSpacing w:val="0"/>
        <w:jc w:val="both"/>
        <w:rPr>
          <w:rFonts w:eastAsia="Arial" w:cstheme="minorHAnsi"/>
          <w:vanish/>
          <w:color w:val="000000"/>
          <w:lang w:eastAsia="pl-PL"/>
        </w:rPr>
      </w:pPr>
    </w:p>
    <w:p w:rsidR="005E5FE3" w:rsidRPr="006D144C" w:rsidRDefault="005E5FE3" w:rsidP="005E5FE3">
      <w:pPr>
        <w:pStyle w:val="Akapitzlist"/>
        <w:numPr>
          <w:ilvl w:val="0"/>
          <w:numId w:val="32"/>
        </w:numPr>
        <w:spacing w:after="3" w:line="263" w:lineRule="auto"/>
        <w:ind w:right="52" w:hanging="634"/>
        <w:contextualSpacing w:val="0"/>
        <w:jc w:val="both"/>
        <w:rPr>
          <w:rFonts w:eastAsia="Arial" w:cstheme="minorHAnsi"/>
          <w:vanish/>
          <w:color w:val="000000"/>
          <w:lang w:eastAsia="pl-PL"/>
        </w:rPr>
      </w:pPr>
    </w:p>
    <w:p w:rsidR="005E5FE3" w:rsidRPr="006D144C" w:rsidRDefault="005E5FE3" w:rsidP="005E5FE3">
      <w:pPr>
        <w:pStyle w:val="Akapitzlist"/>
        <w:numPr>
          <w:ilvl w:val="0"/>
          <w:numId w:val="32"/>
        </w:numPr>
        <w:spacing w:after="3" w:line="263" w:lineRule="auto"/>
        <w:ind w:right="52" w:hanging="634"/>
        <w:contextualSpacing w:val="0"/>
        <w:jc w:val="both"/>
        <w:rPr>
          <w:rFonts w:eastAsia="Arial" w:cstheme="minorHAnsi"/>
          <w:vanish/>
          <w:color w:val="000000"/>
          <w:lang w:eastAsia="pl-PL"/>
        </w:rPr>
      </w:pPr>
    </w:p>
    <w:p w:rsidR="005E5FE3" w:rsidRPr="006D144C" w:rsidRDefault="005E5FE3" w:rsidP="005E5FE3">
      <w:pPr>
        <w:pStyle w:val="Akapitzlist"/>
        <w:numPr>
          <w:ilvl w:val="0"/>
          <w:numId w:val="32"/>
        </w:numPr>
        <w:spacing w:after="3" w:line="263" w:lineRule="auto"/>
        <w:ind w:right="52" w:hanging="634"/>
        <w:contextualSpacing w:val="0"/>
        <w:jc w:val="both"/>
        <w:rPr>
          <w:rFonts w:eastAsia="Arial" w:cstheme="minorHAnsi"/>
          <w:vanish/>
          <w:color w:val="000000"/>
          <w:lang w:eastAsia="pl-PL"/>
        </w:rPr>
      </w:pPr>
    </w:p>
    <w:p w:rsidR="005E5FE3" w:rsidRPr="006D144C" w:rsidRDefault="005E5FE3" w:rsidP="005E5FE3">
      <w:pPr>
        <w:pStyle w:val="Akapitzlist"/>
        <w:numPr>
          <w:ilvl w:val="1"/>
          <w:numId w:val="32"/>
        </w:numPr>
        <w:spacing w:after="3" w:line="263" w:lineRule="auto"/>
        <w:ind w:right="52" w:hanging="634"/>
        <w:contextualSpacing w:val="0"/>
        <w:jc w:val="both"/>
        <w:rPr>
          <w:rFonts w:eastAsia="Arial" w:cstheme="minorHAnsi"/>
          <w:vanish/>
          <w:color w:val="000000"/>
          <w:lang w:eastAsia="pl-PL"/>
        </w:rPr>
      </w:pPr>
    </w:p>
    <w:p w:rsidR="005E5FE3" w:rsidRPr="00D57153" w:rsidRDefault="005E5FE3" w:rsidP="005E5FE3">
      <w:pPr>
        <w:pStyle w:val="Akapitzlist"/>
        <w:numPr>
          <w:ilvl w:val="1"/>
          <w:numId w:val="23"/>
        </w:numPr>
        <w:spacing w:after="3" w:line="263" w:lineRule="auto"/>
        <w:ind w:right="52"/>
        <w:jc w:val="both"/>
        <w:rPr>
          <w:rFonts w:cstheme="minorHAnsi"/>
        </w:rPr>
      </w:pPr>
      <w:r>
        <w:rPr>
          <w:rFonts w:eastAsia="Arial" w:cstheme="minorHAnsi"/>
        </w:rPr>
        <w:t xml:space="preserve"> </w:t>
      </w:r>
      <w:r w:rsidRPr="00D57153">
        <w:rPr>
          <w:rFonts w:eastAsia="Arial" w:cstheme="minorHAnsi"/>
        </w:rPr>
        <w:t xml:space="preserve">Momentem decydującym dla uznania, że oferta Wykonawcy została złożona w terminie, nie jest moment wysłania postąpienia z komputera Wykonawcy, ale moment jego odbioru na serwerze i zarejestrowania przez System eB2B.  </w:t>
      </w:r>
    </w:p>
    <w:p w:rsidR="005E5FE3" w:rsidRPr="00D57153" w:rsidRDefault="005E5FE3" w:rsidP="005E5FE3">
      <w:pPr>
        <w:pStyle w:val="Akapitzlist"/>
        <w:numPr>
          <w:ilvl w:val="1"/>
          <w:numId w:val="23"/>
        </w:numPr>
        <w:spacing w:after="3" w:line="263" w:lineRule="auto"/>
        <w:ind w:right="52"/>
        <w:jc w:val="both"/>
        <w:rPr>
          <w:rFonts w:cstheme="minorHAnsi"/>
        </w:rPr>
      </w:pPr>
      <w:r>
        <w:rPr>
          <w:rFonts w:eastAsia="Arial" w:cstheme="minorHAnsi"/>
        </w:rPr>
        <w:t xml:space="preserve"> </w:t>
      </w:r>
      <w:r w:rsidRPr="00D57153">
        <w:rPr>
          <w:rFonts w:eastAsia="Arial" w:cstheme="minorHAnsi"/>
        </w:rPr>
        <w:t xml:space="preserve">W toku aukcji elektronicznej zamawiający na bieżąco przekazuje każdemu wykonawcy informację  o pozycji złożonej przez niego oferty i otrzymanej punktacji najkorzystniejszej oferty. Do momentu zamknięcia aukcji elektronicznej informacje umożliwiające identyfikację wykonawców nie będą ujawniane. </w:t>
      </w:r>
    </w:p>
    <w:p w:rsidR="005E5FE3" w:rsidRPr="004C7E6D" w:rsidRDefault="005E5FE3" w:rsidP="005E5FE3">
      <w:pPr>
        <w:pStyle w:val="Akapitzlist"/>
        <w:numPr>
          <w:ilvl w:val="1"/>
          <w:numId w:val="23"/>
        </w:numPr>
        <w:spacing w:after="3" w:line="263" w:lineRule="auto"/>
        <w:ind w:right="52"/>
        <w:jc w:val="both"/>
        <w:rPr>
          <w:rFonts w:cstheme="minorHAnsi"/>
        </w:rPr>
      </w:pPr>
      <w:r>
        <w:rPr>
          <w:rFonts w:eastAsia="Arial" w:cstheme="minorHAnsi"/>
        </w:rPr>
        <w:t xml:space="preserve"> </w:t>
      </w:r>
      <w:r w:rsidRPr="004C7E6D">
        <w:rPr>
          <w:rFonts w:eastAsia="Arial" w:cstheme="minorHAnsi"/>
        </w:rPr>
        <w:t xml:space="preserve">Każde postąpienie oznacza nową ofertę w zakresie, którego dotyczy postąpienie. Oferta Wykonawcy przestaje wiązać w zakresie, w jakim złoży on korzystniejszą ofertę w toku aukcji elektronicznej. Bieg terminu związania ofertą nie ulega przerwaniu. </w:t>
      </w:r>
    </w:p>
    <w:p w:rsidR="005E5FE3" w:rsidRPr="004C7E6D" w:rsidRDefault="005E5FE3" w:rsidP="005E5FE3">
      <w:pPr>
        <w:pStyle w:val="Akapitzlist"/>
        <w:numPr>
          <w:ilvl w:val="1"/>
          <w:numId w:val="23"/>
        </w:numPr>
        <w:spacing w:after="3" w:line="263" w:lineRule="auto"/>
        <w:ind w:right="52"/>
        <w:jc w:val="both"/>
        <w:rPr>
          <w:rFonts w:cstheme="minorHAnsi"/>
        </w:rPr>
      </w:pPr>
      <w:r>
        <w:rPr>
          <w:rFonts w:eastAsia="Arial" w:cstheme="minorHAnsi"/>
        </w:rPr>
        <w:t xml:space="preserve"> </w:t>
      </w:r>
      <w:r w:rsidRPr="004C7E6D">
        <w:rPr>
          <w:rFonts w:eastAsia="Arial" w:cstheme="minorHAnsi"/>
        </w:rPr>
        <w:t xml:space="preserve">W przypadku gdy awaria systemu teleinformatycznego spowoduje przerwanie aukcji elektronicznej, zamawiający wyznacza termin kontynuowania aukcji elektronicznej na następny po usunięciu awarii dzień roboczy, z uwzględnieniem stanu ofert po ostatnim zatwierdzonym postąpieniu  </w:t>
      </w:r>
    </w:p>
    <w:p w:rsidR="005E5FE3" w:rsidRPr="004C7E6D" w:rsidRDefault="005E5FE3" w:rsidP="005E5FE3">
      <w:pPr>
        <w:pStyle w:val="Akapitzlist"/>
        <w:numPr>
          <w:ilvl w:val="1"/>
          <w:numId w:val="23"/>
        </w:numPr>
        <w:spacing w:after="3" w:line="263" w:lineRule="auto"/>
        <w:ind w:right="52"/>
        <w:jc w:val="both"/>
        <w:rPr>
          <w:rFonts w:cstheme="minorHAnsi"/>
        </w:rPr>
      </w:pPr>
      <w:r>
        <w:rPr>
          <w:rFonts w:eastAsia="Arial" w:cstheme="minorHAnsi"/>
        </w:rPr>
        <w:t xml:space="preserve"> </w:t>
      </w:r>
      <w:r w:rsidRPr="004C7E6D">
        <w:rPr>
          <w:rFonts w:eastAsia="Arial" w:cstheme="minorHAnsi"/>
        </w:rPr>
        <w:t xml:space="preserve">Zamawiający po zamknięciu aukcji wybiera najkorzystniejszą ofertę w oparciu o kryteria oceny ofert wskazanych w ogłoszeniu o zamówieniu, z uwzględnieniem wyników aukcji elektronicznej.  </w:t>
      </w:r>
    </w:p>
    <w:p w:rsidR="005E5FE3" w:rsidRPr="004C7E6D" w:rsidRDefault="005E5FE3" w:rsidP="005E5FE3">
      <w:pPr>
        <w:pStyle w:val="Akapitzlist"/>
        <w:numPr>
          <w:ilvl w:val="1"/>
          <w:numId w:val="23"/>
        </w:numPr>
        <w:spacing w:after="3" w:line="263" w:lineRule="auto"/>
        <w:ind w:right="52"/>
        <w:jc w:val="both"/>
        <w:rPr>
          <w:rFonts w:cstheme="minorHAnsi"/>
        </w:rPr>
      </w:pPr>
      <w:r>
        <w:rPr>
          <w:rFonts w:eastAsia="Arial" w:cstheme="minorHAnsi"/>
        </w:rPr>
        <w:t xml:space="preserve"> </w:t>
      </w:r>
      <w:r w:rsidRPr="004C7E6D">
        <w:rPr>
          <w:rFonts w:eastAsia="Arial" w:cstheme="minorHAnsi"/>
        </w:rPr>
        <w:t xml:space="preserve">Zamawiający zamyka aukcję elektroniczną:  </w:t>
      </w:r>
    </w:p>
    <w:p w:rsidR="005E5FE3" w:rsidRPr="004C7E6D" w:rsidRDefault="005E5FE3" w:rsidP="005E5FE3">
      <w:pPr>
        <w:numPr>
          <w:ilvl w:val="2"/>
          <w:numId w:val="31"/>
        </w:numPr>
        <w:spacing w:after="3" w:line="263" w:lineRule="auto"/>
        <w:ind w:left="1352" w:right="629" w:hanging="646"/>
        <w:jc w:val="both"/>
        <w:rPr>
          <w:rFonts w:cstheme="minorHAnsi"/>
        </w:rPr>
      </w:pPr>
      <w:r w:rsidRPr="004C7E6D">
        <w:rPr>
          <w:rFonts w:eastAsia="Arial" w:cstheme="minorHAnsi"/>
        </w:rPr>
        <w:lastRenderedPageBreak/>
        <w:t xml:space="preserve">w terminie określonym w zaproszeniu do udziału w aukcji elektronicznej; </w:t>
      </w:r>
      <w:r w:rsidRPr="004C7E6D">
        <w:rPr>
          <w:rFonts w:eastAsia="Segoe UI Symbol" w:cstheme="minorHAnsi"/>
        </w:rPr>
        <w:t></w:t>
      </w:r>
      <w:r w:rsidRPr="004C7E6D">
        <w:rPr>
          <w:rFonts w:eastAsia="Arial" w:cstheme="minorHAnsi"/>
        </w:rPr>
        <w:t xml:space="preserve"> </w:t>
      </w:r>
      <w:r w:rsidRPr="004C7E6D">
        <w:rPr>
          <w:rFonts w:eastAsia="Arial" w:cstheme="minorHAnsi"/>
        </w:rPr>
        <w:tab/>
        <w:t xml:space="preserve">jeżeli w ustalonym terminie nie zostaną zgłoszone nowe postąpienia; </w:t>
      </w:r>
    </w:p>
    <w:p w:rsidR="005E5FE3" w:rsidRPr="004C7E6D" w:rsidRDefault="005E5FE3" w:rsidP="005E5FE3">
      <w:pPr>
        <w:numPr>
          <w:ilvl w:val="2"/>
          <w:numId w:val="31"/>
        </w:numPr>
        <w:spacing w:after="3" w:line="263" w:lineRule="auto"/>
        <w:ind w:left="1352" w:right="629" w:hanging="646"/>
        <w:jc w:val="both"/>
        <w:rPr>
          <w:rFonts w:cstheme="minorHAnsi"/>
        </w:rPr>
      </w:pPr>
      <w:r w:rsidRPr="004C7E6D">
        <w:rPr>
          <w:rFonts w:eastAsia="Arial" w:cstheme="minorHAnsi"/>
        </w:rPr>
        <w:t xml:space="preserve">po zakończeniu ostatniego, ustalonego etapu. </w:t>
      </w:r>
    </w:p>
    <w:p w:rsidR="005E5FE3" w:rsidRPr="006D144C" w:rsidRDefault="005E5FE3" w:rsidP="005E5FE3">
      <w:pPr>
        <w:pStyle w:val="Akapitzlist"/>
        <w:numPr>
          <w:ilvl w:val="0"/>
          <w:numId w:val="33"/>
        </w:numPr>
        <w:spacing w:after="3" w:line="263" w:lineRule="auto"/>
        <w:ind w:right="52" w:hanging="634"/>
        <w:contextualSpacing w:val="0"/>
        <w:jc w:val="both"/>
        <w:rPr>
          <w:rFonts w:eastAsia="Arial" w:cstheme="minorHAnsi"/>
          <w:vanish/>
          <w:color w:val="000000"/>
          <w:lang w:eastAsia="pl-PL"/>
        </w:rPr>
      </w:pPr>
    </w:p>
    <w:p w:rsidR="005E5FE3" w:rsidRPr="006D144C" w:rsidRDefault="005E5FE3" w:rsidP="005E5FE3">
      <w:pPr>
        <w:pStyle w:val="Akapitzlist"/>
        <w:numPr>
          <w:ilvl w:val="0"/>
          <w:numId w:val="33"/>
        </w:numPr>
        <w:spacing w:after="3" w:line="263" w:lineRule="auto"/>
        <w:ind w:right="52" w:hanging="634"/>
        <w:contextualSpacing w:val="0"/>
        <w:jc w:val="both"/>
        <w:rPr>
          <w:rFonts w:eastAsia="Arial" w:cstheme="minorHAnsi"/>
          <w:vanish/>
          <w:color w:val="000000"/>
          <w:lang w:eastAsia="pl-PL"/>
        </w:rPr>
      </w:pPr>
    </w:p>
    <w:p w:rsidR="005E5FE3" w:rsidRPr="006D144C" w:rsidRDefault="005E5FE3" w:rsidP="005E5FE3">
      <w:pPr>
        <w:pStyle w:val="Akapitzlist"/>
        <w:numPr>
          <w:ilvl w:val="0"/>
          <w:numId w:val="33"/>
        </w:numPr>
        <w:spacing w:after="3" w:line="263" w:lineRule="auto"/>
        <w:ind w:right="52" w:hanging="634"/>
        <w:contextualSpacing w:val="0"/>
        <w:jc w:val="both"/>
        <w:rPr>
          <w:rFonts w:eastAsia="Arial" w:cstheme="minorHAnsi"/>
          <w:vanish/>
          <w:color w:val="000000"/>
          <w:lang w:eastAsia="pl-PL"/>
        </w:rPr>
      </w:pPr>
    </w:p>
    <w:p w:rsidR="005E5FE3" w:rsidRPr="006D144C" w:rsidRDefault="005E5FE3" w:rsidP="005E5FE3">
      <w:pPr>
        <w:pStyle w:val="Akapitzlist"/>
        <w:numPr>
          <w:ilvl w:val="0"/>
          <w:numId w:val="33"/>
        </w:numPr>
        <w:spacing w:after="3" w:line="263" w:lineRule="auto"/>
        <w:ind w:right="52" w:hanging="634"/>
        <w:contextualSpacing w:val="0"/>
        <w:jc w:val="both"/>
        <w:rPr>
          <w:rFonts w:eastAsia="Arial" w:cstheme="minorHAnsi"/>
          <w:vanish/>
          <w:color w:val="000000"/>
          <w:lang w:eastAsia="pl-PL"/>
        </w:rPr>
      </w:pPr>
    </w:p>
    <w:p w:rsidR="005E5FE3" w:rsidRPr="006D144C" w:rsidRDefault="005E5FE3" w:rsidP="005E5FE3">
      <w:pPr>
        <w:pStyle w:val="Akapitzlist"/>
        <w:numPr>
          <w:ilvl w:val="0"/>
          <w:numId w:val="33"/>
        </w:numPr>
        <w:spacing w:after="3" w:line="263" w:lineRule="auto"/>
        <w:ind w:right="52" w:hanging="634"/>
        <w:contextualSpacing w:val="0"/>
        <w:jc w:val="both"/>
        <w:rPr>
          <w:rFonts w:eastAsia="Arial" w:cstheme="minorHAnsi"/>
          <w:vanish/>
          <w:color w:val="000000"/>
          <w:lang w:eastAsia="pl-PL"/>
        </w:rPr>
      </w:pPr>
    </w:p>
    <w:p w:rsidR="005E5FE3" w:rsidRPr="006D144C" w:rsidRDefault="005E5FE3" w:rsidP="005E5FE3">
      <w:pPr>
        <w:pStyle w:val="Akapitzlist"/>
        <w:numPr>
          <w:ilvl w:val="0"/>
          <w:numId w:val="33"/>
        </w:numPr>
        <w:spacing w:after="3" w:line="263" w:lineRule="auto"/>
        <w:ind w:right="52" w:hanging="634"/>
        <w:contextualSpacing w:val="0"/>
        <w:jc w:val="both"/>
        <w:rPr>
          <w:rFonts w:eastAsia="Arial" w:cstheme="minorHAnsi"/>
          <w:vanish/>
          <w:color w:val="000000"/>
          <w:lang w:eastAsia="pl-PL"/>
        </w:rPr>
      </w:pPr>
    </w:p>
    <w:p w:rsidR="005E5FE3" w:rsidRPr="006D144C" w:rsidRDefault="005E5FE3" w:rsidP="005E5FE3">
      <w:pPr>
        <w:pStyle w:val="Akapitzlist"/>
        <w:numPr>
          <w:ilvl w:val="0"/>
          <w:numId w:val="33"/>
        </w:numPr>
        <w:spacing w:after="3" w:line="263" w:lineRule="auto"/>
        <w:ind w:right="52" w:hanging="634"/>
        <w:contextualSpacing w:val="0"/>
        <w:jc w:val="both"/>
        <w:rPr>
          <w:rFonts w:eastAsia="Arial" w:cstheme="minorHAnsi"/>
          <w:vanish/>
          <w:color w:val="000000"/>
          <w:lang w:eastAsia="pl-PL"/>
        </w:rPr>
      </w:pPr>
    </w:p>
    <w:p w:rsidR="005E5FE3" w:rsidRPr="00D57153" w:rsidRDefault="005E5FE3" w:rsidP="005E5FE3">
      <w:pPr>
        <w:pStyle w:val="Akapitzlist"/>
        <w:numPr>
          <w:ilvl w:val="1"/>
          <w:numId w:val="23"/>
        </w:numPr>
        <w:spacing w:after="3" w:line="263" w:lineRule="auto"/>
        <w:ind w:right="52"/>
        <w:jc w:val="both"/>
        <w:rPr>
          <w:rFonts w:cstheme="minorHAnsi"/>
        </w:rPr>
      </w:pPr>
      <w:r>
        <w:rPr>
          <w:rFonts w:eastAsia="Arial" w:cstheme="minorHAnsi"/>
        </w:rPr>
        <w:t xml:space="preserve"> </w:t>
      </w:r>
      <w:r w:rsidRPr="00D57153">
        <w:rPr>
          <w:rFonts w:eastAsia="Arial" w:cstheme="minorHAnsi"/>
        </w:rPr>
        <w:t xml:space="preserve">Po zamknięciu aukcji elektronicznej Wykonawcy muszą ponownie złożyć FORMULARZ OFERTY, stanowiący Załącznik nr 1 do Ogłoszenia, z nową ceną uwzględniającą cenę zaoferowaną w    trakcie aukcji elektronicznej, przy czym wszystkie pozycje w formularzu zostaną odpowiednio  i proporcjonalnie zmienione. Wykonawcy składają formularze w terminie 3 dni od dnia, w którym  zamknięto aukcję elektroniczną. Złożony formularz zostanie załączony do umowy zawartej  z Wykonawcą, którego oferta została wybrana jako najkorzystniejsza  </w:t>
      </w:r>
    </w:p>
    <w:p w:rsidR="005E5FE3" w:rsidRPr="00D57153" w:rsidRDefault="005E5FE3" w:rsidP="005E5FE3">
      <w:pPr>
        <w:pStyle w:val="Akapitzlist"/>
        <w:numPr>
          <w:ilvl w:val="1"/>
          <w:numId w:val="23"/>
        </w:numPr>
        <w:spacing w:after="3" w:line="263" w:lineRule="auto"/>
        <w:ind w:right="52"/>
        <w:jc w:val="both"/>
        <w:rPr>
          <w:rFonts w:cstheme="minorHAnsi"/>
        </w:rPr>
      </w:pPr>
      <w:r>
        <w:rPr>
          <w:rFonts w:eastAsia="Arial" w:cstheme="minorHAnsi"/>
        </w:rPr>
        <w:t xml:space="preserve"> </w:t>
      </w:r>
      <w:r w:rsidRPr="00D57153">
        <w:rPr>
          <w:rFonts w:eastAsia="Arial" w:cstheme="minorHAnsi"/>
        </w:rPr>
        <w:t>Jeżeli żaden z Wykonawców, których oferty nie podlegały odrzuceniu, nie wziął udziału w aukcji  elektronicznej, to Zamawiający przeprowadzi postępowanie i wybierze Wykonawcę na podstawie   ofert złożonych w terminie określonym w Ogłoszeniu</w:t>
      </w:r>
    </w:p>
    <w:p w:rsidR="005E5FE3" w:rsidRPr="00D57153" w:rsidRDefault="005E5FE3" w:rsidP="005E5FE3">
      <w:pPr>
        <w:pStyle w:val="Nagwek2"/>
        <w:numPr>
          <w:ilvl w:val="0"/>
          <w:numId w:val="23"/>
        </w:numPr>
        <w:ind w:left="426" w:hanging="502"/>
        <w:rPr>
          <w:rFonts w:asciiTheme="minorHAnsi" w:hAnsiTheme="minorHAnsi" w:cstheme="minorHAnsi"/>
        </w:rPr>
      </w:pPr>
      <w:r w:rsidRPr="00D57153">
        <w:rPr>
          <w:rFonts w:asciiTheme="minorHAnsi" w:hAnsiTheme="minorHAnsi" w:cstheme="minorHAnsi"/>
          <w:lang w:val="pl-PL"/>
        </w:rPr>
        <w:t>Załączniki</w:t>
      </w:r>
      <w:r w:rsidRPr="00D57153">
        <w:rPr>
          <w:rFonts w:asciiTheme="minorHAnsi" w:hAnsiTheme="minorHAnsi" w:cstheme="minorHAnsi"/>
        </w:rPr>
        <w:t xml:space="preserve"> do ogłoszenia:</w:t>
      </w:r>
    </w:p>
    <w:p w:rsidR="005E5FE3" w:rsidRPr="00D57153" w:rsidRDefault="005E5FE3" w:rsidP="005E5FE3">
      <w:pPr>
        <w:pStyle w:val="Nagwek2"/>
        <w:numPr>
          <w:ilvl w:val="1"/>
          <w:numId w:val="23"/>
        </w:numPr>
        <w:rPr>
          <w:rFonts w:asciiTheme="minorHAnsi" w:hAnsiTheme="minorHAnsi" w:cstheme="minorHAnsi"/>
          <w:lang w:val="pl-PL"/>
        </w:rPr>
      </w:pPr>
      <w:r w:rsidRPr="00D57153">
        <w:rPr>
          <w:rFonts w:asciiTheme="minorHAnsi" w:hAnsiTheme="minorHAnsi" w:cstheme="minorHAnsi"/>
          <w:lang w:val="pl-PL"/>
        </w:rPr>
        <w:t>Załącznik nr 1 - Wzór formularza oferty</w:t>
      </w:r>
    </w:p>
    <w:p w:rsidR="005E5FE3" w:rsidRPr="00D57153" w:rsidRDefault="005E5FE3" w:rsidP="005E5FE3">
      <w:pPr>
        <w:pStyle w:val="Nagwek2"/>
        <w:numPr>
          <w:ilvl w:val="1"/>
          <w:numId w:val="23"/>
        </w:numPr>
        <w:rPr>
          <w:rFonts w:asciiTheme="minorHAnsi" w:hAnsiTheme="minorHAnsi" w:cstheme="minorHAnsi"/>
          <w:lang w:val="pl-PL"/>
        </w:rPr>
      </w:pPr>
      <w:r w:rsidRPr="00D57153">
        <w:rPr>
          <w:rFonts w:asciiTheme="minorHAnsi" w:hAnsiTheme="minorHAnsi" w:cstheme="minorHAnsi"/>
          <w:lang w:val="pl-PL"/>
        </w:rPr>
        <w:t>Załącznik nr 2 - wzór oświadczenia o wypełnieniu obowiązków informacyjnych przewidzianych w art. 13 lub art. 14 RODO</w:t>
      </w:r>
    </w:p>
    <w:p w:rsidR="005E5FE3" w:rsidRPr="00D57153" w:rsidRDefault="005E5FE3" w:rsidP="005E5FE3">
      <w:pPr>
        <w:pStyle w:val="Nagwek2"/>
        <w:numPr>
          <w:ilvl w:val="1"/>
          <w:numId w:val="23"/>
        </w:numPr>
        <w:rPr>
          <w:rFonts w:asciiTheme="minorHAnsi" w:hAnsiTheme="minorHAnsi" w:cstheme="minorHAnsi"/>
          <w:lang w:val="pl-PL"/>
        </w:rPr>
      </w:pPr>
      <w:r w:rsidRPr="00D57153">
        <w:rPr>
          <w:rFonts w:asciiTheme="minorHAnsi" w:hAnsiTheme="minorHAnsi" w:cstheme="minorHAnsi"/>
          <w:lang w:val="pl-PL"/>
        </w:rPr>
        <w:t xml:space="preserve">Załącznik nr 3 - Klauzula informacyjna </w:t>
      </w:r>
    </w:p>
    <w:p w:rsidR="005E5FE3" w:rsidRPr="00D57153" w:rsidRDefault="005E5FE3" w:rsidP="005E5FE3">
      <w:pPr>
        <w:pStyle w:val="Nagwek2"/>
        <w:numPr>
          <w:ilvl w:val="1"/>
          <w:numId w:val="23"/>
        </w:numPr>
        <w:rPr>
          <w:rFonts w:asciiTheme="minorHAnsi" w:hAnsiTheme="minorHAnsi" w:cstheme="minorHAnsi"/>
          <w:lang w:val="pl-PL"/>
        </w:rPr>
      </w:pPr>
      <w:r w:rsidRPr="00D57153">
        <w:rPr>
          <w:rFonts w:asciiTheme="minorHAnsi" w:hAnsiTheme="minorHAnsi" w:cstheme="minorHAnsi"/>
          <w:lang w:val="pl-PL"/>
        </w:rPr>
        <w:t>Załącznik nr 4 - Wzór oświadczenia o wyrażeniu zgody na przetwarzanie danych osobowych.</w:t>
      </w:r>
    </w:p>
    <w:p w:rsidR="005E5FE3" w:rsidRPr="00D57153" w:rsidRDefault="005E5FE3" w:rsidP="005E5FE3">
      <w:pPr>
        <w:pStyle w:val="Nagwek2"/>
        <w:numPr>
          <w:ilvl w:val="1"/>
          <w:numId w:val="23"/>
        </w:numPr>
        <w:rPr>
          <w:rFonts w:asciiTheme="minorHAnsi" w:hAnsiTheme="minorHAnsi" w:cstheme="minorHAnsi"/>
          <w:lang w:val="pl-PL"/>
        </w:rPr>
      </w:pPr>
      <w:r w:rsidRPr="00D57153">
        <w:rPr>
          <w:rFonts w:asciiTheme="minorHAnsi" w:hAnsiTheme="minorHAnsi" w:cstheme="minorHAnsi"/>
          <w:lang w:val="pl-PL"/>
        </w:rPr>
        <w:t>Załącznik nr 5 - Wzór umowy</w:t>
      </w:r>
    </w:p>
    <w:p w:rsidR="005E5FE3" w:rsidRPr="005E5FE3" w:rsidRDefault="005E5FE3" w:rsidP="005E5FE3">
      <w:pPr>
        <w:pStyle w:val="Tekstpodstawowy"/>
      </w:pPr>
      <w:r w:rsidRPr="00D57153">
        <w:rPr>
          <w:rFonts w:cstheme="minorHAnsi"/>
        </w:rPr>
        <w:t xml:space="preserve">Załącznik nr 6 - </w:t>
      </w:r>
      <w:r w:rsidRPr="00D57153">
        <w:rPr>
          <w:rFonts w:eastAsia="Arial" w:cstheme="minorHAnsi"/>
        </w:rPr>
        <w:t>Warunki aukcji elektronicznej</w:t>
      </w:r>
    </w:p>
    <w:p w:rsidR="00D57153" w:rsidRPr="00D57153" w:rsidRDefault="00D57153" w:rsidP="00D57153">
      <w:pPr>
        <w:pStyle w:val="Nagwek2"/>
        <w:numPr>
          <w:ilvl w:val="0"/>
          <w:numId w:val="0"/>
        </w:numPr>
        <w:ind w:left="574"/>
        <w:rPr>
          <w:rFonts w:asciiTheme="minorHAnsi" w:hAnsiTheme="minorHAnsi" w:cstheme="minorHAnsi"/>
          <w:lang w:val="pl-PL"/>
        </w:rPr>
      </w:pPr>
    </w:p>
    <w:p w:rsidR="00D64C5F" w:rsidRPr="00D57153" w:rsidRDefault="00D64C5F">
      <w:pPr>
        <w:rPr>
          <w:rFonts w:cstheme="minorHAnsi"/>
          <w:b/>
        </w:rPr>
      </w:pPr>
      <w:r w:rsidRPr="00D57153">
        <w:rPr>
          <w:rFonts w:cstheme="minorHAnsi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</w:t>
      </w:r>
      <w:r w:rsidR="00697565">
        <w:rPr>
          <w:rFonts w:cs="Helvetica"/>
          <w:color w:val="333333"/>
        </w:rPr>
        <w:t>9</w:t>
      </w:r>
      <w:r>
        <w:rPr>
          <w:rFonts w:cs="Helvetica"/>
          <w:color w:val="333333"/>
        </w:rPr>
        <w:t>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Default="00A64F71" w:rsidP="001B55FB">
      <w:pPr>
        <w:rPr>
          <w:rFonts w:ascii="Arial" w:hAnsi="Arial" w:cs="Arial"/>
          <w:b/>
        </w:rPr>
      </w:pPr>
      <w:bookmarkStart w:id="1" w:name="_OGÓLNE_WARUNKI_ZAKUPU"/>
      <w:bookmarkEnd w:id="1"/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BC548A" w:rsidRPr="0094295C" w:rsidRDefault="00BC548A" w:rsidP="0094295C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 w:rsidRPr="003F0808">
        <w:rPr>
          <w:b/>
          <w:lang w:val="pl-PL"/>
        </w:rPr>
        <w:lastRenderedPageBreak/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>
        <w:rPr>
          <w:rFonts w:asciiTheme="minorHAnsi" w:hAnsiTheme="minorHAnsi"/>
          <w:lang w:val="pl-PL"/>
        </w:rPr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>
        <w:rPr>
          <w:rFonts w:asciiTheme="minorHAnsi" w:hAnsiTheme="minorHAnsi"/>
          <w:lang w:val="pl-PL"/>
        </w:rPr>
        <w:t xml:space="preserve"> 5</w:t>
      </w:r>
      <w:r w:rsidRPr="00DC0F0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/>
          <w:bCs/>
        </w:rPr>
        <w:t xml:space="preserve">Umowa nr </w:t>
      </w:r>
      <w:r>
        <w:rPr>
          <w:rFonts w:cs="Arial"/>
          <w:b/>
          <w:bCs/>
        </w:rPr>
        <w:t>CRU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U/4100/………………..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…………………………</w:t>
      </w:r>
      <w:r w:rsidRPr="00B04BE7">
        <w:rPr>
          <w:rFonts w:cs="Arial"/>
          <w:b/>
          <w:bCs/>
        </w:rPr>
        <w:t>/201</w:t>
      </w:r>
      <w:r>
        <w:rPr>
          <w:rFonts w:cs="Arial"/>
          <w:b/>
          <w:bCs/>
        </w:rPr>
        <w:t>9</w:t>
      </w: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Cs/>
        </w:rPr>
        <w:t xml:space="preserve">(zwana w </w:t>
      </w:r>
      <w:r>
        <w:rPr>
          <w:rFonts w:cs="Arial"/>
          <w:bCs/>
        </w:rPr>
        <w:t>dalej</w:t>
      </w:r>
      <w:r w:rsidRPr="00B04BE7">
        <w:rPr>
          <w:rFonts w:cs="Arial"/>
          <w:b/>
          <w:bCs/>
        </w:rPr>
        <w:t xml:space="preserve"> "Umową"</w:t>
      </w:r>
      <w:r w:rsidRPr="00B04BE7">
        <w:rPr>
          <w:rFonts w:cs="Arial"/>
          <w:bCs/>
        </w:rPr>
        <w:t>)</w:t>
      </w:r>
    </w:p>
    <w:p w:rsidR="00BC548A" w:rsidRPr="00B04BE7" w:rsidRDefault="00BC548A" w:rsidP="00BC548A">
      <w:pPr>
        <w:spacing w:before="120" w:line="276" w:lineRule="auto"/>
        <w:rPr>
          <w:rFonts w:cs="Arial"/>
        </w:rPr>
      </w:pPr>
      <w:r w:rsidRPr="00B04BE7">
        <w:rPr>
          <w:rFonts w:cs="Arial"/>
        </w:rPr>
        <w:t>zawarta w Zawadzie w dniu ………………………………201</w:t>
      </w:r>
      <w:r w:rsidR="002F4655">
        <w:rPr>
          <w:rFonts w:cs="Arial"/>
        </w:rPr>
        <w:t>9</w:t>
      </w:r>
      <w:r w:rsidRPr="00B04BE7">
        <w:rPr>
          <w:rFonts w:cs="Arial"/>
        </w:rPr>
        <w:t xml:space="preserve"> roku, pomiędzy:</w:t>
      </w:r>
    </w:p>
    <w:p w:rsidR="00BC548A" w:rsidRPr="00225B66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iCs/>
          <w:kern w:val="20"/>
        </w:rPr>
        <w:t>Enea Elektrownia Połaniec</w:t>
      </w:r>
      <w:r w:rsidRPr="00B04BE7">
        <w:rPr>
          <w:rFonts w:cs="Arial"/>
        </w:rPr>
        <w:t xml:space="preserve"> </w:t>
      </w:r>
      <w:r w:rsidRPr="00B04BE7">
        <w:rPr>
          <w:rFonts w:cs="Arial"/>
          <w:b/>
        </w:rPr>
        <w:t>Spółka Akcyjna</w:t>
      </w:r>
      <w:r w:rsidRPr="00B04BE7">
        <w:rPr>
          <w:rFonts w:cs="Arial"/>
          <w:b/>
          <w:iCs/>
          <w:kern w:val="20"/>
        </w:rPr>
        <w:t xml:space="preserve"> </w:t>
      </w:r>
      <w:r w:rsidRPr="00B04BE7">
        <w:t xml:space="preserve">(skrót: Enea Połaniec S.A.) </w:t>
      </w:r>
      <w:r w:rsidRPr="00B04BE7">
        <w:rPr>
          <w:rFonts w:cs="Arial"/>
          <w:iCs/>
          <w:kern w:val="20"/>
        </w:rPr>
        <w:t xml:space="preserve">z siedzibą w Zawadzie 26, 28-230 Połaniec, </w:t>
      </w:r>
      <w:r w:rsidRPr="00B04BE7">
        <w:rPr>
          <w:rFonts w:cs="Arial"/>
          <w:bCs/>
          <w:kern w:val="28"/>
        </w:rPr>
        <w:t xml:space="preserve">zarejestrowaną przez Sąd Rejonowy w Kielcach, </w:t>
      </w:r>
      <w:r w:rsidRPr="00B04BE7">
        <w:rPr>
          <w:rFonts w:cs="Arial"/>
        </w:rPr>
        <w:t xml:space="preserve">X Wydział Gospodarczy Krajowego Rejestru Sądowego, </w:t>
      </w:r>
      <w:r w:rsidRPr="00B04BE7">
        <w:rPr>
          <w:rFonts w:cs="Arial"/>
          <w:bCs/>
          <w:kern w:val="28"/>
        </w:rPr>
        <w:t>pod numerem KRS 0000053769, NIP: 866-00-01-429,</w:t>
      </w:r>
      <w:r w:rsidRPr="00B04BE7">
        <w:rPr>
          <w:rFonts w:cs="Arial"/>
        </w:rPr>
        <w:t xml:space="preserve"> </w:t>
      </w:r>
      <w:r w:rsidRPr="00B04BE7">
        <w:rPr>
          <w:rFonts w:cs="Arial"/>
          <w:bCs/>
          <w:kern w:val="28"/>
        </w:rPr>
        <w:t xml:space="preserve">wysokość kapitału zakładowego </w:t>
      </w:r>
      <w:r>
        <w:rPr>
          <w:rFonts w:cs="Arial"/>
          <w:bCs/>
          <w:kern w:val="28"/>
        </w:rPr>
        <w:br/>
      </w:r>
      <w:r w:rsidRPr="00B04BE7">
        <w:rPr>
          <w:rFonts w:cs="Arial"/>
          <w:bCs/>
          <w:kern w:val="28"/>
        </w:rPr>
        <w:t>i wpłaconego: 713 500 000 zł,</w:t>
      </w:r>
      <w:r w:rsidRPr="00B04BE7">
        <w:rPr>
          <w:rFonts w:cs="Arial"/>
        </w:rPr>
        <w:t xml:space="preserve"> zwaną dalej </w:t>
      </w:r>
      <w:r w:rsidRPr="00B04BE7">
        <w:rPr>
          <w:rFonts w:cs="Arial"/>
          <w:b/>
          <w:bCs/>
        </w:rPr>
        <w:t>„Zamawiającym”</w:t>
      </w:r>
      <w:r w:rsidRPr="00B04BE7">
        <w:rPr>
          <w:rFonts w:cs="Arial"/>
        </w:rPr>
        <w:t>, którą reprezentują:</w:t>
      </w:r>
    </w:p>
    <w:p w:rsidR="00BC548A" w:rsidRPr="00225B66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snapToGrid w:val="0"/>
        </w:rPr>
      </w:pPr>
      <w:r>
        <w:rPr>
          <w:rFonts w:cs="Arial"/>
          <w:b/>
          <w:snapToGrid w:val="0"/>
        </w:rPr>
        <w:t xml:space="preserve">Marek Ryński - </w:t>
      </w:r>
      <w:r w:rsidRPr="00953127">
        <w:rPr>
          <w:rFonts w:cs="Arial"/>
          <w:snapToGrid w:val="0"/>
        </w:rPr>
        <w:t>Wiceprezes Zarządu</w:t>
      </w:r>
    </w:p>
    <w:p w:rsidR="00BC548A" w:rsidRPr="00B04BE7" w:rsidRDefault="00BC548A" w:rsidP="00225B66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snapToGrid w:val="0"/>
        </w:rPr>
        <w:t>Mirosław Jabłoński</w:t>
      </w:r>
      <w:r w:rsidRPr="00B04BE7">
        <w:rPr>
          <w:rFonts w:cs="Arial"/>
          <w:snapToGrid w:val="0"/>
        </w:rPr>
        <w:t xml:space="preserve"> - Prokurent</w:t>
      </w:r>
    </w:p>
    <w:p w:rsidR="00BC548A" w:rsidRPr="00B04BE7" w:rsidRDefault="00BC548A" w:rsidP="00BC548A">
      <w:pPr>
        <w:tabs>
          <w:tab w:val="left" w:pos="567"/>
        </w:tabs>
        <w:spacing w:line="276" w:lineRule="auto"/>
        <w:rPr>
          <w:rFonts w:cs="Arial"/>
        </w:rPr>
      </w:pPr>
      <w:r w:rsidRPr="00B04BE7">
        <w:rPr>
          <w:rFonts w:cs="Arial"/>
        </w:rPr>
        <w:t>a</w:t>
      </w:r>
    </w:p>
    <w:p w:rsidR="00BC548A" w:rsidRPr="00666FC2" w:rsidRDefault="00BC548A" w:rsidP="00BC548A">
      <w:pPr>
        <w:spacing w:before="120" w:after="120"/>
        <w:jc w:val="both"/>
        <w:rPr>
          <w:rFonts w:cs="Calibri"/>
        </w:rPr>
      </w:pPr>
      <w:r w:rsidRPr="00666FC2"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666FC2">
        <w:rPr>
          <w:rFonts w:cs="Arial"/>
        </w:rPr>
        <w:t>zwaną dalej</w:t>
      </w:r>
      <w:r w:rsidRPr="00666FC2">
        <w:rPr>
          <w:rFonts w:cs="Calibri"/>
          <w:iCs/>
          <w:kern w:val="20"/>
          <w:lang w:eastAsia="pl-PL"/>
        </w:rPr>
        <w:t xml:space="preserve"> </w:t>
      </w:r>
      <w:r w:rsidRPr="00666FC2">
        <w:rPr>
          <w:rFonts w:cs="Arial"/>
        </w:rPr>
        <w:t>„</w:t>
      </w:r>
      <w:r w:rsidRPr="00666FC2">
        <w:rPr>
          <w:rFonts w:cs="Arial"/>
          <w:b/>
        </w:rPr>
        <w:t>Dostawcą</w:t>
      </w:r>
      <w:r w:rsidRPr="00666FC2">
        <w:rPr>
          <w:rFonts w:cs="Arial"/>
        </w:rPr>
        <w:t xml:space="preserve">”, </w:t>
      </w:r>
      <w:r w:rsidRPr="00666FC2">
        <w:rPr>
          <w:rFonts w:cs="Calibri"/>
          <w:iCs/>
          <w:kern w:val="20"/>
          <w:lang w:eastAsia="pl-PL"/>
        </w:rPr>
        <w:t>reprezentowaną przez:</w:t>
      </w:r>
    </w:p>
    <w:p w:rsidR="00BC548A" w:rsidRPr="00666FC2" w:rsidRDefault="00BC548A" w:rsidP="00BC548A">
      <w:pPr>
        <w:suppressAutoHyphens/>
        <w:spacing w:after="0"/>
        <w:jc w:val="both"/>
        <w:rPr>
          <w:rFonts w:eastAsia="Times New Roman" w:cs="Calibri"/>
        </w:rPr>
      </w:pPr>
      <w:r w:rsidRPr="00666FC2">
        <w:rPr>
          <w:rFonts w:eastAsia="Times New Roman" w:cs="Calibri"/>
        </w:rPr>
        <w:t>………………………………………………….……………….</w:t>
      </w:r>
    </w:p>
    <w:p w:rsidR="00BC548A" w:rsidRDefault="00BC548A" w:rsidP="00225B66">
      <w:pPr>
        <w:jc w:val="both"/>
        <w:rPr>
          <w:rFonts w:eastAsia="Calibri" w:cs="Arial"/>
        </w:rPr>
      </w:pPr>
      <w:r w:rsidRPr="00666FC2">
        <w:rPr>
          <w:rFonts w:eastAsia="Times New Roman" w:cs="Calibri"/>
        </w:rPr>
        <w:t>……………………………………………………………………</w:t>
      </w:r>
      <w:r w:rsidRPr="00666FC2">
        <w:rPr>
          <w:rFonts w:cs="Arial"/>
        </w:rPr>
        <w:t xml:space="preserve"> </w:t>
      </w:r>
    </w:p>
    <w:p w:rsidR="00225B66" w:rsidRPr="00225B66" w:rsidRDefault="00225B66" w:rsidP="00225B66">
      <w:pPr>
        <w:jc w:val="both"/>
        <w:rPr>
          <w:rFonts w:eastAsia="Calibri" w:cs="Arial"/>
        </w:rPr>
      </w:pPr>
    </w:p>
    <w:p w:rsidR="00BC548A" w:rsidRPr="00B04BE7" w:rsidRDefault="00BC548A" w:rsidP="00BC548A">
      <w:pPr>
        <w:spacing w:line="276" w:lineRule="auto"/>
        <w:rPr>
          <w:rFonts w:cs="Arial"/>
        </w:rPr>
      </w:pPr>
      <w:r w:rsidRPr="00B04BE7">
        <w:rPr>
          <w:rFonts w:cs="Arial"/>
        </w:rPr>
        <w:t xml:space="preserve">Zamawiający oraz </w:t>
      </w:r>
      <w:r>
        <w:rPr>
          <w:rFonts w:cs="Arial"/>
        </w:rPr>
        <w:t>Dostawca</w:t>
      </w:r>
      <w:r w:rsidRPr="00B04BE7">
        <w:rPr>
          <w:rFonts w:cs="Arial"/>
        </w:rPr>
        <w:t xml:space="preserve"> będą dalej łącznie zwani „</w:t>
      </w:r>
      <w:r w:rsidRPr="00B04BE7">
        <w:rPr>
          <w:rFonts w:cs="Arial"/>
          <w:b/>
        </w:rPr>
        <w:t>Stronami</w:t>
      </w:r>
      <w:r w:rsidRPr="00B04BE7">
        <w:rPr>
          <w:rFonts w:cs="Arial"/>
        </w:rPr>
        <w:t>”.</w:t>
      </w:r>
    </w:p>
    <w:p w:rsidR="00BC548A" w:rsidRPr="00B04BE7" w:rsidRDefault="00BC548A" w:rsidP="00BC548A">
      <w:pPr>
        <w:spacing w:line="276" w:lineRule="auto"/>
        <w:rPr>
          <w:rFonts w:cs="Arial"/>
        </w:rPr>
      </w:pPr>
    </w:p>
    <w:p w:rsidR="00BC548A" w:rsidRPr="00225B66" w:rsidRDefault="00BC548A" w:rsidP="00225B66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Na wstępie Strony stwierdziły, co następuje: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>, jak również nie stanowi naruszenia jakiejkolwiek decyzji administracyjnej, zarządzenia, postanowienia lub wyroku wiążącego Wykonawcę.</w:t>
      </w:r>
    </w:p>
    <w:p w:rsidR="00BC548A" w:rsidRPr="00B04BE7" w:rsidRDefault="00BC548A" w:rsidP="00BC548A">
      <w:pPr>
        <w:tabs>
          <w:tab w:val="num" w:pos="284"/>
        </w:tabs>
        <w:ind w:left="284" w:hanging="284"/>
        <w:rPr>
          <w:rFonts w:cs="Arial"/>
        </w:rPr>
      </w:pPr>
    </w:p>
    <w:p w:rsidR="00BC548A" w:rsidRPr="00B04BE7" w:rsidRDefault="00BC548A" w:rsidP="00BC548A">
      <w:pPr>
        <w:pStyle w:val="Akapitzlist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pozostaje podmiotem prawidłowo utworzonym, istniejącym i</w:t>
      </w:r>
      <w:r>
        <w:rPr>
          <w:rFonts w:cs="Arial"/>
        </w:rPr>
        <w:t> </w:t>
      </w:r>
      <w:r w:rsidRPr="00B04BE7">
        <w:rPr>
          <w:rFonts w:cs="Arial"/>
        </w:rPr>
        <w:t xml:space="preserve">działającym zgodnie z prawem, a także, iż w odniesieniu do </w:t>
      </w:r>
      <w:r>
        <w:rPr>
          <w:rFonts w:cs="Arial"/>
        </w:rPr>
        <w:t>Dostawcy</w:t>
      </w:r>
      <w:r w:rsidRPr="00B04BE7">
        <w:rPr>
          <w:rFonts w:cs="Arial"/>
        </w:rPr>
        <w:t xml:space="preserve"> nie został złożony wniosek o</w:t>
      </w:r>
      <w:r>
        <w:rPr>
          <w:rFonts w:cs="Arial"/>
        </w:rPr>
        <w:t> </w:t>
      </w:r>
      <w:r w:rsidRPr="00B04BE7">
        <w:rPr>
          <w:rFonts w:cs="Arial"/>
        </w:rPr>
        <w:t xml:space="preserve">otwarcie postępowania upadłościowego lub naprawczego, a także nie zostało wszczęte wobec niego postępowanie likwidacyjne. Nadto, </w:t>
      </w: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posiada wiedzę i doświadczenie niezbędne do należytego wykonania Umowy oraz posiada środki konieczne do wykonania Umowy, a jego sytuacja finansowa pozwala na podjęcie w dobrej wierze zobowiązań wynikających z Umowy.</w:t>
      </w:r>
    </w:p>
    <w:p w:rsidR="00BC548A" w:rsidRPr="00B04BE7" w:rsidRDefault="00BC548A" w:rsidP="00BC548A">
      <w:pPr>
        <w:tabs>
          <w:tab w:val="num" w:pos="284"/>
        </w:tabs>
        <w:ind w:left="284" w:hanging="284"/>
        <w:jc w:val="both"/>
        <w:rPr>
          <w:rFonts w:cs="Arial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</w:p>
    <w:p w:rsidR="00BC548A" w:rsidRPr="009C2C5C" w:rsidRDefault="00BC548A" w:rsidP="009C2C5C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lastRenderedPageBreak/>
        <w:t xml:space="preserve">Ogólne Warunki Zakupu </w:t>
      </w:r>
      <w:r>
        <w:rPr>
          <w:rFonts w:asciiTheme="minorHAnsi" w:hAnsiTheme="minorHAnsi" w:cs="Arial"/>
          <w:szCs w:val="22"/>
        </w:rPr>
        <w:t xml:space="preserve">Towarów </w:t>
      </w:r>
      <w:r w:rsidRPr="00B04BE7">
        <w:rPr>
          <w:rFonts w:asciiTheme="minorHAnsi" w:hAnsiTheme="minorHAnsi" w:cs="Arial"/>
          <w:szCs w:val="22"/>
        </w:rPr>
        <w:t xml:space="preserve">Zamawiającego w wersji </w:t>
      </w:r>
      <w:r w:rsidRPr="00BD7132">
        <w:rPr>
          <w:rFonts w:asciiTheme="minorHAnsi" w:hAnsiTheme="minorHAnsi" w:cs="Arial"/>
          <w:szCs w:val="22"/>
        </w:rPr>
        <w:t>DZ/</w:t>
      </w:r>
      <w:r>
        <w:rPr>
          <w:rFonts w:asciiTheme="minorHAnsi" w:hAnsiTheme="minorHAnsi" w:cs="Arial"/>
          <w:szCs w:val="22"/>
        </w:rPr>
        <w:t>4</w:t>
      </w:r>
      <w:r w:rsidRPr="00BD7132">
        <w:rPr>
          <w:rFonts w:asciiTheme="minorHAnsi" w:hAnsiTheme="minorHAnsi" w:cs="Arial"/>
          <w:szCs w:val="22"/>
        </w:rPr>
        <w:t>/201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z dnia </w:t>
      </w:r>
      <w:r>
        <w:rPr>
          <w:rFonts w:asciiTheme="minorHAnsi" w:hAnsiTheme="minorHAnsi" w:cs="Arial"/>
          <w:szCs w:val="22"/>
        </w:rPr>
        <w:t>7</w:t>
      </w:r>
      <w:r w:rsidRPr="00B04BE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sierpnia</w:t>
      </w:r>
      <w:r w:rsidRPr="00B04BE7">
        <w:rPr>
          <w:rFonts w:asciiTheme="minorHAnsi" w:hAnsiTheme="minorHAnsi" w:cs="Arial"/>
          <w:szCs w:val="22"/>
        </w:rPr>
        <w:t xml:space="preserve"> 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r. („</w:t>
      </w:r>
      <w:r w:rsidRPr="00B04BE7">
        <w:rPr>
          <w:rFonts w:asciiTheme="minorHAnsi" w:hAnsiTheme="minorHAnsi" w:cs="Arial"/>
          <w:b/>
          <w:szCs w:val="22"/>
        </w:rPr>
        <w:t>OWZ</w:t>
      </w:r>
      <w:r>
        <w:rPr>
          <w:rFonts w:asciiTheme="minorHAnsi" w:hAnsiTheme="minorHAnsi" w:cs="Arial"/>
          <w:b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”), znajdujące się na stronie internetowej Zamawiającego </w:t>
      </w:r>
      <w:hyperlink r:id="rId17" w:history="1">
        <w:r w:rsidR="009C2C5C" w:rsidRPr="009C2C5C">
          <w:rPr>
            <w:rStyle w:val="Hipercze"/>
            <w:rFonts w:asciiTheme="minorHAnsi" w:hAnsiTheme="minorHAnsi" w:cstheme="minorHAnsi"/>
          </w:rPr>
          <w:t>https://www.enea.pl/grupaenea/o_grupie/enea-polaniec/zamowienia/dokumenty-dla-wykonawcow/owzt-wersja-nz-4-2018.pdf?t=1550148139</w:t>
        </w:r>
      </w:hyperlink>
      <w:r w:rsidR="009C2C5C">
        <w:t xml:space="preserve"> </w:t>
      </w:r>
      <w:r w:rsidRPr="009C2C5C">
        <w:rPr>
          <w:rFonts w:asciiTheme="minorHAnsi" w:hAnsiTheme="minorHAnsi" w:cs="Arial"/>
          <w:szCs w:val="22"/>
        </w:rPr>
        <w:t>stanowią integralną część Umowy. Dostawca oświadcza, iż zapoznał się z OWZT oraz że akceptuje ich brzmienie. W przypadku rozbieżności między zapisami Umowy a OWZT, pierwszeństwo mają zapisy Umowy, zaś w pozostałym zakresie obowiązują OWZT.</w:t>
      </w:r>
    </w:p>
    <w:p w:rsidR="00BC548A" w:rsidRPr="00B04BE7" w:rsidRDefault="00BC548A" w:rsidP="00BC548A">
      <w:pPr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W związku z powyższym Strony ustaliły, co następuje:</w:t>
      </w:r>
    </w:p>
    <w:p w:rsidR="00BC548A" w:rsidRPr="00110AFC" w:rsidRDefault="00BC548A" w:rsidP="00BC548A">
      <w:pPr>
        <w:pStyle w:val="Tekstpodstawowy"/>
        <w:spacing w:after="0" w:line="276" w:lineRule="auto"/>
        <w:rPr>
          <w:rFonts w:cstheme="minorHAnsi"/>
          <w:b/>
        </w:rPr>
      </w:pPr>
    </w:p>
    <w:p w:rsidR="00BC548A" w:rsidRPr="00110AFC" w:rsidRDefault="00BC548A" w:rsidP="00BC548A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 w:cstheme="minorHAnsi"/>
          <w:szCs w:val="22"/>
        </w:rPr>
      </w:pPr>
      <w:r w:rsidRPr="00110AFC">
        <w:rPr>
          <w:rFonts w:asciiTheme="minorHAnsi" w:hAnsiTheme="minorHAnsi" w:cstheme="minorHAnsi"/>
          <w:szCs w:val="22"/>
        </w:rPr>
        <w:t>PRZEDMIOT UMOWY</w:t>
      </w:r>
    </w:p>
    <w:p w:rsidR="00BC548A" w:rsidRDefault="00BC548A" w:rsidP="00BC548A">
      <w:pPr>
        <w:pStyle w:val="Nagwek2"/>
        <w:numPr>
          <w:ilvl w:val="1"/>
          <w:numId w:val="19"/>
        </w:numPr>
        <w:snapToGrid w:val="0"/>
        <w:rPr>
          <w:rFonts w:asciiTheme="minorHAnsi" w:hAnsiTheme="minorHAnsi" w:cstheme="minorHAnsi"/>
          <w:lang w:val="pl-PL"/>
        </w:rPr>
      </w:pPr>
      <w:r w:rsidRPr="00110AFC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3878E8" w:rsidRPr="00A566C9" w:rsidRDefault="00D67C33" w:rsidP="00A566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E5FE3">
        <w:rPr>
          <w:rFonts w:ascii="Arial" w:hAnsi="Arial" w:cs="Arial"/>
          <w:b/>
        </w:rPr>
        <w:t>CZERPAK 400L Z ŁAŃCUCHAMI DO ŁADOWARO - ZWAŁOWARKI ŁZKS 500/250</w:t>
      </w:r>
      <w:r w:rsidRPr="009429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4 szt. wg rysunku</w:t>
      </w:r>
    </w:p>
    <w:p w:rsidR="003D788B" w:rsidRPr="00B23499" w:rsidRDefault="00BC548A" w:rsidP="00371BF0">
      <w:pPr>
        <w:pStyle w:val="Nagwek2"/>
        <w:numPr>
          <w:ilvl w:val="0"/>
          <w:numId w:val="0"/>
        </w:numPr>
        <w:snapToGrid w:val="0"/>
        <w:ind w:left="709" w:hanging="135"/>
        <w:rPr>
          <w:rFonts w:asciiTheme="minorHAnsi" w:hAnsiTheme="minorHAnsi" w:cstheme="minorHAnsi"/>
          <w:lang w:val="pl-PL"/>
        </w:rPr>
      </w:pPr>
      <w:r w:rsidRPr="00B23499">
        <w:rPr>
          <w:rFonts w:asciiTheme="minorHAnsi" w:hAnsiTheme="minorHAnsi" w:cstheme="minorHAnsi"/>
          <w:b/>
          <w:lang w:val="pl-PL"/>
        </w:rPr>
        <w:t>(„Towar”).</w:t>
      </w:r>
      <w:r w:rsidRPr="00B23499">
        <w:rPr>
          <w:rFonts w:asciiTheme="minorHAnsi" w:hAnsiTheme="minorHAnsi" w:cstheme="minorHAnsi"/>
          <w:lang w:val="pl-PL"/>
        </w:rPr>
        <w:t xml:space="preserve"> </w:t>
      </w:r>
    </w:p>
    <w:p w:rsidR="00FE09CB" w:rsidRPr="00676032" w:rsidRDefault="00FE09CB" w:rsidP="00FE09CB">
      <w:pPr>
        <w:pStyle w:val="Nagwek2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pl-PL"/>
        </w:rPr>
      </w:pPr>
      <w:r w:rsidRPr="00676032">
        <w:rPr>
          <w:rFonts w:asciiTheme="minorHAnsi" w:hAnsiTheme="minorHAnsi" w:cstheme="minorHAnsi"/>
          <w:lang w:val="pl-PL"/>
        </w:rPr>
        <w:t>Wymagane: atesty, certyfikaty</w:t>
      </w:r>
      <w:r w:rsidR="009C2C5C" w:rsidRPr="00676032">
        <w:rPr>
          <w:rFonts w:asciiTheme="minorHAnsi" w:hAnsiTheme="minorHAnsi" w:cstheme="minorHAnsi"/>
          <w:lang w:val="pl-PL"/>
        </w:rPr>
        <w:t>,</w:t>
      </w:r>
      <w:r w:rsidRPr="00676032">
        <w:rPr>
          <w:rFonts w:asciiTheme="minorHAnsi" w:hAnsiTheme="minorHAnsi" w:cstheme="minorHAnsi"/>
          <w:lang w:val="pl-PL"/>
        </w:rPr>
        <w:t xml:space="preserve"> </w:t>
      </w:r>
      <w:r w:rsidR="009C2C5C" w:rsidRPr="00676032">
        <w:rPr>
          <w:rFonts w:asciiTheme="minorHAnsi" w:hAnsiTheme="minorHAnsi" w:cstheme="minorHAnsi"/>
          <w:lang w:val="pl-PL"/>
        </w:rPr>
        <w:t>deklaracje,</w:t>
      </w:r>
      <w:r w:rsidRPr="00676032">
        <w:rPr>
          <w:rFonts w:asciiTheme="minorHAnsi" w:hAnsiTheme="minorHAnsi" w:cstheme="minorHAnsi"/>
          <w:lang w:val="pl-PL"/>
        </w:rPr>
        <w:t xml:space="preserve"> </w:t>
      </w:r>
      <w:r w:rsidR="00A566C9">
        <w:rPr>
          <w:rFonts w:asciiTheme="minorHAnsi" w:hAnsiTheme="minorHAnsi" w:cstheme="minorHAnsi"/>
          <w:lang w:val="pl-PL"/>
        </w:rPr>
        <w:t>gwarancja 12 miesięcy</w:t>
      </w:r>
      <w:r w:rsidR="00AA284E" w:rsidRPr="00676032">
        <w:rPr>
          <w:rFonts w:asciiTheme="minorHAnsi" w:hAnsiTheme="minorHAnsi" w:cstheme="minorHAnsi"/>
          <w:lang w:val="pl-PL"/>
        </w:rPr>
        <w:t>.</w:t>
      </w:r>
    </w:p>
    <w:p w:rsidR="003F0808" w:rsidRPr="00247834" w:rsidRDefault="003F0808" w:rsidP="003F0808">
      <w:pPr>
        <w:pStyle w:val="Tekstpodstawowy"/>
      </w:pP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line="276" w:lineRule="auto"/>
        <w:ind w:left="567" w:hanging="567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 xml:space="preserve">dostawy </w:t>
      </w:r>
    </w:p>
    <w:p w:rsidR="00BC548A" w:rsidRPr="003F0808" w:rsidRDefault="00FE09CB" w:rsidP="00BC548A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Wymagany termin dostawy: </w:t>
      </w:r>
      <w:r w:rsidR="0094295C">
        <w:rPr>
          <w:rFonts w:asciiTheme="minorHAnsi" w:hAnsiTheme="minorHAnsi"/>
          <w:szCs w:val="22"/>
          <w:lang w:val="pl-PL"/>
        </w:rPr>
        <w:t>31</w:t>
      </w:r>
      <w:r>
        <w:rPr>
          <w:rFonts w:asciiTheme="minorHAnsi" w:hAnsiTheme="minorHAnsi"/>
          <w:szCs w:val="22"/>
          <w:lang w:val="pl-PL"/>
        </w:rPr>
        <w:t>.</w:t>
      </w:r>
      <w:r w:rsidR="0094295C">
        <w:rPr>
          <w:rFonts w:asciiTheme="minorHAnsi" w:hAnsiTheme="minorHAnsi"/>
          <w:szCs w:val="22"/>
          <w:lang w:val="pl-PL"/>
        </w:rPr>
        <w:t>01</w:t>
      </w:r>
      <w:r>
        <w:rPr>
          <w:rFonts w:asciiTheme="minorHAnsi" w:hAnsiTheme="minorHAnsi"/>
          <w:szCs w:val="22"/>
          <w:lang w:val="pl-PL"/>
        </w:rPr>
        <w:t>.20</w:t>
      </w:r>
      <w:r w:rsidR="0094295C">
        <w:rPr>
          <w:rFonts w:asciiTheme="minorHAnsi" w:hAnsiTheme="minorHAnsi"/>
          <w:szCs w:val="22"/>
          <w:lang w:val="pl-PL"/>
        </w:rPr>
        <w:t>20</w:t>
      </w:r>
      <w:r>
        <w:rPr>
          <w:rFonts w:asciiTheme="minorHAnsi" w:hAnsiTheme="minorHAnsi"/>
          <w:szCs w:val="22"/>
          <w:lang w:val="pl-PL"/>
        </w:rPr>
        <w:t>r.</w:t>
      </w:r>
    </w:p>
    <w:p w:rsidR="00BC548A" w:rsidRPr="00B04BE7" w:rsidRDefault="00BC548A" w:rsidP="00BC548A">
      <w:pPr>
        <w:pStyle w:val="Nagwek1"/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B04BE7">
        <w:rPr>
          <w:rFonts w:asciiTheme="minorHAnsi" w:hAnsiTheme="minorHAnsi"/>
          <w:szCs w:val="22"/>
          <w:lang w:val="pl-PL"/>
        </w:rPr>
        <w:t>WYNAGRODZENIE/CENA I WARUNKI PŁATNOŚCI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 w:rsidR="00111F2B">
        <w:rPr>
          <w:rFonts w:asciiTheme="minorHAnsi" w:hAnsiTheme="minorHAnsi" w:cstheme="minorHAnsi"/>
          <w:szCs w:val="22"/>
          <w:lang w:val="pl-PL"/>
        </w:rPr>
        <w:t>ceny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 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……………………………….</w:t>
      </w:r>
      <w:r w:rsidRPr="00B04BE7">
        <w:rPr>
          <w:rFonts w:asciiTheme="minorHAnsi" w:hAnsiTheme="minorHAnsi"/>
          <w:szCs w:val="22"/>
          <w:lang w:val="pl-PL"/>
        </w:rPr>
        <w:t xml:space="preserve"> złotych)</w:t>
      </w:r>
      <w:r>
        <w:rPr>
          <w:rFonts w:asciiTheme="minorHAnsi" w:hAnsiTheme="minorHAnsi"/>
          <w:szCs w:val="22"/>
          <w:lang w:val="pl-PL"/>
        </w:rPr>
        <w:t>.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AF75FD">
        <w:rPr>
          <w:rFonts w:asciiTheme="minorHAnsi" w:hAnsiTheme="minorHAnsi"/>
          <w:szCs w:val="22"/>
          <w:lang w:val="pl-PL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asciiTheme="minorHAnsi" w:hAnsiTheme="minorHAnsi"/>
          <w:szCs w:val="22"/>
          <w:lang w:val="pl-PL"/>
        </w:rPr>
        <w:t>4</w:t>
      </w:r>
      <w:r w:rsidRPr="00AF75FD">
        <w:rPr>
          <w:rFonts w:asciiTheme="minorHAnsi" w:hAnsiTheme="minorHAnsi"/>
          <w:szCs w:val="22"/>
          <w:lang w:val="pl-PL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AF75FD">
        <w:rPr>
          <w:rFonts w:asciiTheme="minorHAnsi" w:hAnsiTheme="minorHAnsi"/>
          <w:szCs w:val="22"/>
          <w:lang w:val="pl-PL"/>
        </w:rPr>
        <w:t>Podstawę do wystawienia faktury stanowić będzie protokół odbioru (WZ) Towaru podpisany przez przedstawicieli Stron. Dostawca nie jest uprawniony do wystawiania faktur VAT za Towary, które nie zostały odebrane przez Zamawiającego.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AF75FD">
        <w:rPr>
          <w:rFonts w:asciiTheme="minorHAnsi" w:hAnsiTheme="minorHAnsi"/>
          <w:szCs w:val="22"/>
          <w:lang w:val="pl-PL"/>
        </w:rPr>
        <w:t>Faktur</w:t>
      </w:r>
      <w:r>
        <w:rPr>
          <w:rFonts w:asciiTheme="minorHAnsi" w:hAnsiTheme="minorHAnsi"/>
          <w:szCs w:val="22"/>
          <w:lang w:val="pl-PL"/>
        </w:rPr>
        <w:t>a</w:t>
      </w:r>
      <w:r w:rsidRPr="00AF75FD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za zrealizowaną dostawę </w:t>
      </w:r>
      <w:r w:rsidRPr="00AF75FD">
        <w:rPr>
          <w:rFonts w:asciiTheme="minorHAnsi" w:hAnsiTheme="minorHAnsi"/>
          <w:szCs w:val="22"/>
          <w:lang w:val="pl-PL"/>
        </w:rPr>
        <w:t xml:space="preserve">Towaru </w:t>
      </w:r>
      <w:r>
        <w:rPr>
          <w:rFonts w:asciiTheme="minorHAnsi" w:hAnsiTheme="minorHAnsi"/>
          <w:szCs w:val="22"/>
          <w:lang w:val="pl-PL"/>
        </w:rPr>
        <w:t>zostanie wystawiona</w:t>
      </w:r>
      <w:r w:rsidRPr="00AF75FD">
        <w:rPr>
          <w:rFonts w:asciiTheme="minorHAnsi" w:hAnsiTheme="minorHAnsi"/>
          <w:szCs w:val="22"/>
          <w:lang w:val="pl-PL"/>
        </w:rPr>
        <w:t xml:space="preserve"> z terminem </w:t>
      </w:r>
      <w:r w:rsidRPr="00AF75FD">
        <w:rPr>
          <w:rFonts w:asciiTheme="minorHAnsi" w:hAnsiTheme="minorHAnsi" w:cstheme="minorHAnsi"/>
          <w:szCs w:val="22"/>
          <w:lang w:val="pl-PL"/>
        </w:rPr>
        <w:t xml:space="preserve">płatności: 30 dni od daty doręczenia Zamawiającemu faktury VAT na adres wskazany w pkt </w:t>
      </w:r>
      <w:r>
        <w:rPr>
          <w:rFonts w:asciiTheme="minorHAnsi" w:hAnsiTheme="minorHAnsi" w:cstheme="minorHAnsi"/>
          <w:szCs w:val="22"/>
          <w:lang w:val="pl-PL"/>
        </w:rPr>
        <w:t>7</w:t>
      </w:r>
      <w:r w:rsidRPr="00AF75FD">
        <w:rPr>
          <w:rFonts w:asciiTheme="minorHAnsi" w:hAnsiTheme="minorHAnsi" w:cstheme="minorHAnsi"/>
          <w:szCs w:val="22"/>
          <w:lang w:val="pl-PL"/>
        </w:rPr>
        <w:t>.1.2. Umowy. Dopuszcza się przesłanie faktur</w:t>
      </w:r>
      <w:r>
        <w:rPr>
          <w:rFonts w:asciiTheme="minorHAnsi" w:hAnsiTheme="minorHAnsi" w:cstheme="minorHAnsi"/>
          <w:szCs w:val="22"/>
          <w:lang w:val="pl-PL"/>
        </w:rPr>
        <w:t>y</w:t>
      </w:r>
      <w:r w:rsidRPr="00AF75FD">
        <w:rPr>
          <w:rFonts w:asciiTheme="minorHAnsi" w:hAnsiTheme="minorHAnsi" w:cstheme="minorHAnsi"/>
          <w:szCs w:val="22"/>
          <w:lang w:val="pl-PL"/>
        </w:rPr>
        <w:t xml:space="preserve"> drogą elektroniczną na adres: </w:t>
      </w:r>
      <w:hyperlink r:id="rId18" w:history="1">
        <w:r w:rsidRPr="00AF75FD">
          <w:rPr>
            <w:rFonts w:asciiTheme="minorHAnsi" w:hAnsiTheme="minorHAnsi" w:cstheme="minorHAnsi"/>
            <w:szCs w:val="22"/>
            <w:lang w:val="pl-PL"/>
          </w:rPr>
          <w:t>faktury.elektroniczne@enea.pl</w:t>
        </w:r>
      </w:hyperlink>
      <w:r w:rsidRPr="00AF75FD">
        <w:rPr>
          <w:rFonts w:asciiTheme="minorHAnsi" w:hAnsiTheme="minorHAnsi" w:cstheme="minorHAnsi"/>
          <w:szCs w:val="22"/>
          <w:lang w:val="pl-PL"/>
        </w:rPr>
        <w:t xml:space="preserve"> w formacie pdf, w wersji nieedytowalnej (celem zapewnienia autentyczności pochodzenia i integralności treści faktury). </w:t>
      </w:r>
      <w:r w:rsidRPr="00BC5B3D">
        <w:rPr>
          <w:rFonts w:asciiTheme="minorHAnsi" w:hAnsiTheme="minorHAnsi" w:cstheme="minorHAnsi"/>
          <w:szCs w:val="22"/>
          <w:lang w:val="pl-PL"/>
        </w:rPr>
        <w:t>Jeżeli Wykonawca skorzysta z elektronicznej formy przesłania faktur</w:t>
      </w:r>
      <w:r>
        <w:rPr>
          <w:rFonts w:asciiTheme="minorHAnsi" w:hAnsiTheme="minorHAnsi" w:cstheme="minorHAnsi"/>
          <w:szCs w:val="22"/>
          <w:lang w:val="pl-PL"/>
        </w:rPr>
        <w:t>y</w:t>
      </w:r>
      <w:r w:rsidRPr="00BC5B3D">
        <w:rPr>
          <w:rFonts w:asciiTheme="minorHAnsi" w:hAnsiTheme="minorHAnsi" w:cstheme="minorHAnsi"/>
          <w:szCs w:val="22"/>
          <w:lang w:val="pl-PL"/>
        </w:rPr>
        <w:t>, wtedy nie ma obowiązku przesłania wersji papierowej dokumentu faktury.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AF75FD">
        <w:rPr>
          <w:rFonts w:asciiTheme="minorHAnsi" w:hAnsiTheme="minorHAnsi"/>
          <w:szCs w:val="22"/>
          <w:lang w:val="pl-PL"/>
        </w:rPr>
        <w:t>Zapłata za dostarczony Towar dokonywana będzie na rzecz Dostawcy na rachunek bankowy wskazany na fakturze.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AF75FD">
        <w:rPr>
          <w:rFonts w:asciiTheme="minorHAnsi" w:hAnsiTheme="minorHAnsi"/>
          <w:szCs w:val="22"/>
          <w:lang w:val="pl-PL"/>
        </w:rPr>
        <w:t xml:space="preserve">Całkowita wartość dostawy w okresie obowiązywania Umowy nie przekroczy kwoty: </w:t>
      </w:r>
      <w:r>
        <w:rPr>
          <w:rFonts w:asciiTheme="minorHAnsi" w:hAnsiTheme="minorHAnsi"/>
          <w:szCs w:val="22"/>
          <w:lang w:val="pl-PL"/>
        </w:rPr>
        <w:t>………………</w:t>
      </w:r>
      <w:r w:rsidRPr="00AF75FD">
        <w:rPr>
          <w:rFonts w:asciiTheme="minorHAnsi" w:hAnsiTheme="minorHAnsi"/>
          <w:szCs w:val="22"/>
          <w:lang w:val="pl-PL"/>
        </w:rPr>
        <w:t xml:space="preserve"> zł netto. 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5D5D09">
        <w:rPr>
          <w:rFonts w:asciiTheme="minorHAnsi" w:hAnsiTheme="minorHAns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225B66" w:rsidRPr="00AF75FD" w:rsidRDefault="00225B66" w:rsidP="00225B66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Dostawca</w:t>
      </w:r>
      <w:r w:rsidRPr="005D5D09">
        <w:rPr>
          <w:rFonts w:asciiTheme="minorHAnsi" w:hAnsiTheme="minorHAnsi"/>
          <w:szCs w:val="22"/>
          <w:lang w:val="pl-PL"/>
        </w:rPr>
        <w:t xml:space="preserve"> oświadcza, że wyraża zgodę na dokonywanie przez Zamawiającego płatności w systemie podzielonej płatności.</w:t>
      </w:r>
    </w:p>
    <w:p w:rsidR="00BC548A" w:rsidRDefault="00225B66" w:rsidP="0094295C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 w:cstheme="minorHAnsi"/>
          <w:szCs w:val="22"/>
          <w:lang w:val="pl-PL"/>
        </w:rPr>
      </w:pPr>
      <w:r w:rsidRPr="005D5D09">
        <w:rPr>
          <w:rFonts w:asciiTheme="minorHAnsi" w:hAnsiTheme="minorHAnsi"/>
          <w:szCs w:val="22"/>
          <w:lang w:val="pl-PL"/>
        </w:rPr>
        <w:lastRenderedPageBreak/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94295C" w:rsidRPr="0094295C" w:rsidRDefault="0094295C" w:rsidP="0094295C">
      <w:pPr>
        <w:pStyle w:val="Tekstpodstawowy"/>
      </w:pP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BC548A" w:rsidRPr="00B04BE7" w:rsidRDefault="00BC548A" w:rsidP="00BC548A">
      <w:pPr>
        <w:pStyle w:val="Nagwek2"/>
        <w:tabs>
          <w:tab w:val="clear" w:pos="709"/>
          <w:tab w:val="num" w:pos="1135"/>
          <w:tab w:val="num" w:pos="1277"/>
        </w:tabs>
        <w:spacing w:after="0" w:line="276" w:lineRule="auto"/>
        <w:ind w:left="1135"/>
        <w:jc w:val="left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B42B96" w:rsidRPr="0094295C" w:rsidRDefault="0094295C" w:rsidP="00B42B96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en-GB"/>
        </w:rPr>
      </w:pPr>
      <w:r w:rsidRPr="0094295C">
        <w:rPr>
          <w:rFonts w:asciiTheme="minorHAnsi" w:hAnsiTheme="minorHAnsi" w:cs="Arial"/>
          <w:b/>
          <w:bCs w:val="0"/>
          <w:szCs w:val="22"/>
          <w:lang w:val="en-GB"/>
        </w:rPr>
        <w:t>Witold Dunal</w:t>
      </w:r>
      <w:r w:rsidR="00AB0B79" w:rsidRPr="0094295C">
        <w:rPr>
          <w:rFonts w:asciiTheme="minorHAnsi" w:hAnsiTheme="minorHAnsi"/>
          <w:szCs w:val="22"/>
          <w:lang w:val="en-GB"/>
        </w:rPr>
        <w:t xml:space="preserve">, tel. </w:t>
      </w:r>
      <w:r w:rsidR="00AB0B79" w:rsidRPr="0094295C">
        <w:rPr>
          <w:rFonts w:asciiTheme="minorHAnsi" w:hAnsiTheme="minorHAnsi" w:cs="Arial"/>
          <w:szCs w:val="22"/>
          <w:lang w:val="en-GB"/>
        </w:rPr>
        <w:t>15 865 6</w:t>
      </w:r>
      <w:r w:rsidRPr="0094295C">
        <w:rPr>
          <w:rFonts w:asciiTheme="minorHAnsi" w:hAnsiTheme="minorHAnsi" w:cs="Arial"/>
          <w:szCs w:val="22"/>
          <w:lang w:val="en-GB"/>
        </w:rPr>
        <w:t>2</w:t>
      </w:r>
      <w:r w:rsidR="00AB0B79" w:rsidRPr="0094295C">
        <w:rPr>
          <w:rFonts w:asciiTheme="minorHAnsi" w:hAnsiTheme="minorHAnsi" w:cs="Arial"/>
          <w:szCs w:val="22"/>
          <w:lang w:val="en-GB"/>
        </w:rPr>
        <w:t xml:space="preserve"> </w:t>
      </w:r>
      <w:r w:rsidRPr="0094295C">
        <w:rPr>
          <w:rFonts w:asciiTheme="minorHAnsi" w:hAnsiTheme="minorHAnsi" w:cs="Arial"/>
          <w:szCs w:val="22"/>
          <w:lang w:val="en-GB"/>
        </w:rPr>
        <w:t>81</w:t>
      </w:r>
      <w:r w:rsidR="00B42B96" w:rsidRPr="0094295C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en-GB"/>
        </w:rPr>
        <w:t xml:space="preserve">; </w:t>
      </w:r>
      <w:r w:rsidR="00B42B96" w:rsidRPr="0094295C">
        <w:rPr>
          <w:rFonts w:asciiTheme="minorHAnsi" w:hAnsiTheme="minorHAnsi" w:cstheme="minorHAnsi"/>
          <w:szCs w:val="22"/>
          <w:lang w:val="en-GB"/>
        </w:rPr>
        <w:t>e-mail:</w:t>
      </w:r>
      <w:r w:rsidR="00B42B96" w:rsidRPr="0094295C">
        <w:rPr>
          <w:rFonts w:asciiTheme="minorHAnsi" w:hAnsiTheme="minorHAnsi"/>
          <w:szCs w:val="22"/>
          <w:lang w:val="en-GB"/>
        </w:rPr>
        <w:t xml:space="preserve"> </w:t>
      </w:r>
      <w:hyperlink r:id="rId19" w:history="1">
        <w:r w:rsidRPr="00D939C8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val="en-GB" w:eastAsia="pl-PL"/>
          </w:rPr>
          <w:t>witold.dunal@enea.pl</w:t>
        </w:r>
      </w:hyperlink>
    </w:p>
    <w:p w:rsidR="00BC548A" w:rsidRPr="009C2C5C" w:rsidRDefault="00BC548A" w:rsidP="00BC548A">
      <w:pPr>
        <w:pStyle w:val="Tekstpodstawowy"/>
        <w:spacing w:line="276" w:lineRule="auto"/>
        <w:ind w:firstLine="709"/>
        <w:rPr>
          <w:rFonts w:eastAsia="Calibri" w:cstheme="minorHAnsi"/>
        </w:rPr>
      </w:pPr>
      <w:r w:rsidRPr="009C2C5C">
        <w:rPr>
          <w:rStyle w:val="Nagwek3Znak"/>
          <w:rFonts w:asciiTheme="minorHAnsi" w:eastAsia="Calibri" w:hAnsiTheme="minorHAnsi" w:cstheme="minorHAnsi"/>
          <w:lang w:val="pl-PL"/>
        </w:rPr>
        <w:t xml:space="preserve">oraz </w:t>
      </w:r>
    </w:p>
    <w:p w:rsidR="00BC548A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Tomasza Poniedzielskiego</w:t>
      </w:r>
      <w:r w:rsidRPr="00B04BE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15 865 64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21 </w:t>
      </w:r>
      <w:r w:rsidRPr="00B04BE7">
        <w:rPr>
          <w:rFonts w:asciiTheme="minorHAnsi" w:hAnsiTheme="minorHAnsi" w:cs="Arial"/>
          <w:b/>
          <w:iCs w:val="0"/>
          <w:kern w:val="0"/>
          <w:szCs w:val="22"/>
          <w:lang w:val="pl-PL" w:eastAsia="pl-PL"/>
        </w:rPr>
        <w:t xml:space="preserve">; </w:t>
      </w:r>
      <w:r w:rsidRPr="00B04BE7">
        <w:rPr>
          <w:rFonts w:asciiTheme="minorHAnsi" w:hAnsiTheme="minorHAnsi" w:cstheme="minorHAnsi"/>
          <w:szCs w:val="22"/>
          <w:lang w:val="pl-PL"/>
        </w:rPr>
        <w:t>e-mail: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20" w:history="1">
        <w:r w:rsidRPr="00BB353A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poniedzielski.tomasz@enea.pl</w:t>
        </w:r>
      </w:hyperlink>
    </w:p>
    <w:p w:rsidR="00BC548A" w:rsidRPr="00B04BE7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>
        <w:rPr>
          <w:rFonts w:asciiTheme="minorHAnsi" w:hAnsiTheme="minorHAnsi" w:cstheme="minorHAnsi"/>
          <w:szCs w:val="22"/>
          <w:lang w:val="pl-PL"/>
        </w:rPr>
        <w:t>Dostawcą</w:t>
      </w:r>
      <w:r w:rsidRPr="00B04BE7">
        <w:rPr>
          <w:rFonts w:asciiTheme="minorHAnsi" w:hAnsiTheme="minorHAnsi" w:cstheme="minorHAnsi"/>
          <w:szCs w:val="22"/>
          <w:lang w:val="pl-PL"/>
        </w:rPr>
        <w:t>, jego personelem oraz pod</w:t>
      </w:r>
      <w:r>
        <w:rPr>
          <w:rFonts w:asciiTheme="minorHAnsi" w:hAnsiTheme="minorHAnsi" w:cstheme="minorHAnsi"/>
          <w:szCs w:val="22"/>
          <w:lang w:val="pl-PL"/>
        </w:rPr>
        <w:t>wykonawca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mi, w tym do przyjmowania pochodzących od tych podmiotów oświadczeń woli (dalej zwani: </w:t>
      </w:r>
      <w:r>
        <w:rPr>
          <w:rFonts w:asciiTheme="minorHAnsi" w:hAnsiTheme="minorHAnsi" w:cstheme="minorHAnsi"/>
          <w:szCs w:val="22"/>
          <w:lang w:val="pl-PL"/>
        </w:rPr>
        <w:t>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lub z osobna 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B04BE7">
        <w:rPr>
          <w:rFonts w:asciiTheme="minorHAnsi" w:hAnsiTheme="minorHAnsi" w:cstheme="minorHAnsi"/>
          <w:szCs w:val="22"/>
          <w:lang w:val="pl-PL"/>
        </w:rPr>
        <w:t>”). Pełnomocnicy Zamawiającego nie są uprawnieni do podejmowania czynności oraz składania oświadczeń woli, które skutkowałyby jakąkolwiek zmianą Umowy.</w:t>
      </w:r>
    </w:p>
    <w:p w:rsidR="00BC548A" w:rsidRPr="00B04BE7" w:rsidRDefault="00BC548A" w:rsidP="00BC548A">
      <w:pPr>
        <w:pStyle w:val="Nagwek2"/>
        <w:tabs>
          <w:tab w:val="clear" w:pos="709"/>
          <w:tab w:val="num" w:pos="1277"/>
        </w:tabs>
        <w:spacing w:line="276" w:lineRule="auto"/>
        <w:ind w:left="1277"/>
        <w:jc w:val="left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Ze strony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osobą odpowiedzialną za realizację Umowy jest:</w:t>
      </w:r>
    </w:p>
    <w:p w:rsidR="00BC548A" w:rsidRPr="00F01DE2" w:rsidRDefault="00BC548A" w:rsidP="00BC548A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1D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…………………………………………………………………,tel.:  ……………………………e-mail: </w:t>
      </w:r>
      <w:r w:rsidRPr="00F01DE2">
        <w:rPr>
          <w:rFonts w:asciiTheme="minorHAnsi" w:eastAsia="Calibri" w:hAnsiTheme="minorHAnsi"/>
          <w:szCs w:val="22"/>
          <w:lang w:val="pl-PL"/>
        </w:rPr>
        <w:t>............................................</w:t>
      </w:r>
    </w:p>
    <w:bookmarkEnd w:id="2"/>
    <w:bookmarkEnd w:id="3"/>
    <w:bookmarkEnd w:id="4"/>
    <w:bookmarkEnd w:id="5"/>
    <w:bookmarkEnd w:id="6"/>
    <w:bookmarkEnd w:id="7"/>
    <w:bookmarkEnd w:id="8"/>
    <w:p w:rsidR="00BC548A" w:rsidRPr="00F01DE2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>GWARANCJA</w:t>
      </w:r>
    </w:p>
    <w:p w:rsidR="00BC548A" w:rsidRPr="00F01DE2" w:rsidRDefault="00BC548A" w:rsidP="00BC548A">
      <w:pPr>
        <w:pStyle w:val="Nagwek2"/>
        <w:tabs>
          <w:tab w:val="clear" w:pos="709"/>
          <w:tab w:val="num" w:pos="993"/>
        </w:tabs>
        <w:ind w:left="993" w:hanging="567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 xml:space="preserve">Dostawca udziela Zamawiającemu gwarancji na okres </w:t>
      </w:r>
      <w:r>
        <w:rPr>
          <w:rFonts w:asciiTheme="minorHAnsi" w:hAnsiTheme="minorHAnsi"/>
          <w:szCs w:val="22"/>
          <w:lang w:val="pl-PL"/>
        </w:rPr>
        <w:t>12 miesięcy</w:t>
      </w:r>
      <w:r w:rsidRPr="00F01DE2">
        <w:rPr>
          <w:rFonts w:asciiTheme="minorHAnsi" w:hAnsiTheme="minorHAnsi"/>
          <w:szCs w:val="22"/>
          <w:lang w:val="pl-PL"/>
        </w:rPr>
        <w:t xml:space="preserve"> od daty </w:t>
      </w:r>
      <w:r>
        <w:rPr>
          <w:rFonts w:asciiTheme="minorHAnsi" w:hAnsiTheme="minorHAnsi"/>
          <w:szCs w:val="22"/>
          <w:lang w:val="pl-PL"/>
        </w:rPr>
        <w:t>dostawy</w:t>
      </w:r>
      <w:r w:rsidRPr="00F01DE2">
        <w:rPr>
          <w:rFonts w:asciiTheme="minorHAnsi" w:hAnsiTheme="minorHAnsi"/>
          <w:szCs w:val="22"/>
          <w:lang w:val="pl-PL"/>
        </w:rPr>
        <w:t>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POZOSTAŁE UREGULOWANIA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BD713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BD7132">
        <w:rPr>
          <w:rFonts w:cstheme="minorHAnsi"/>
          <w:bCs/>
          <w:iCs/>
          <w:color w:val="000000" w:themeColor="text1"/>
          <w:kern w:val="20"/>
        </w:rPr>
        <w:t>.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Zamawiający</w:t>
      </w:r>
      <w:r w:rsidRPr="00BD7132">
        <w:rPr>
          <w:bCs/>
          <w:iCs/>
          <w:color w:val="000000" w:themeColor="text1"/>
          <w:kern w:val="20"/>
        </w:rPr>
        <w:t xml:space="preserve"> – </w:t>
      </w:r>
      <w:r w:rsidRPr="00BD7132">
        <w:rPr>
          <w:b/>
          <w:bCs/>
          <w:iCs/>
          <w:color w:val="000000" w:themeColor="text1"/>
          <w:kern w:val="20"/>
        </w:rPr>
        <w:t>adres do doręczania faktur: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 xml:space="preserve"> Enea Połaniec S.A.</w:t>
      </w:r>
      <w:r>
        <w:rPr>
          <w:rFonts w:cs="Arial"/>
          <w:iCs/>
          <w:color w:val="000000" w:themeColor="text1"/>
          <w:kern w:val="20"/>
        </w:rPr>
        <w:t xml:space="preserve">  </w:t>
      </w:r>
      <w:r w:rsidRPr="00BD7132">
        <w:rPr>
          <w:rFonts w:cs="Arial"/>
          <w:iCs/>
          <w:color w:val="000000" w:themeColor="text1"/>
          <w:kern w:val="20"/>
        </w:rPr>
        <w:t>Centrum Zarządzania Dokumentami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>ul. Zacisze 28</w:t>
      </w:r>
      <w:r>
        <w:rPr>
          <w:rFonts w:cs="Arial"/>
          <w:iCs/>
          <w:color w:val="000000" w:themeColor="text1"/>
          <w:kern w:val="20"/>
        </w:rPr>
        <w:t xml:space="preserve">; </w:t>
      </w:r>
      <w:r w:rsidRPr="00BD7132">
        <w:rPr>
          <w:rFonts w:cs="Arial"/>
          <w:iCs/>
          <w:color w:val="000000" w:themeColor="text1"/>
          <w:kern w:val="20"/>
        </w:rPr>
        <w:t>65-775 Zielona Góra</w:t>
      </w:r>
    </w:p>
    <w:p w:rsidR="00BC548A" w:rsidRPr="00C37178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theme="minorHAnsi"/>
        </w:rPr>
      </w:pPr>
      <w:r w:rsidRPr="00BD7132">
        <w:rPr>
          <w:rFonts w:eastAsia="Calibri" w:cstheme="minorHAnsi"/>
        </w:rPr>
        <w:t xml:space="preserve">Dostawca: </w:t>
      </w:r>
      <w:r>
        <w:rPr>
          <w:b/>
          <w:bCs/>
        </w:rPr>
        <w:t>…………………………</w:t>
      </w:r>
      <w:r w:rsidRPr="00BD7132">
        <w:rPr>
          <w:b/>
          <w:bCs/>
        </w:rPr>
        <w:t xml:space="preserve">, </w:t>
      </w:r>
      <w:r>
        <w:rPr>
          <w:b/>
          <w:bCs/>
        </w:rPr>
        <w:t>………………………….</w:t>
      </w:r>
      <w:r w:rsidRPr="00BD7132">
        <w:rPr>
          <w:rFonts w:eastAsia="Calibri" w:cstheme="minorHAnsi"/>
          <w:b/>
        </w:rPr>
        <w:t xml:space="preserve">, </w:t>
      </w:r>
      <w:r w:rsidRPr="00BD7132">
        <w:rPr>
          <w:rFonts w:cstheme="minorHAnsi"/>
          <w:b/>
        </w:rPr>
        <w:t xml:space="preserve">tel. </w:t>
      </w:r>
      <w:r>
        <w:rPr>
          <w:rFonts w:cstheme="minorHAnsi"/>
          <w:b/>
        </w:rPr>
        <w:t>……………….</w:t>
      </w:r>
      <w:r w:rsidRPr="00BD7132">
        <w:rPr>
          <w:rStyle w:val="Nagwek3Znak"/>
          <w:rFonts w:eastAsia="Calibri" w:cstheme="minorHAnsi"/>
          <w:b/>
        </w:rPr>
        <w:t>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>
        <w:rPr>
          <w:rFonts w:cstheme="minorHAnsi"/>
        </w:rPr>
        <w:t>Do Umowy zastosowanie znajdują</w:t>
      </w:r>
      <w:r w:rsidRPr="00BD7132">
        <w:rPr>
          <w:rFonts w:cstheme="minorHAnsi"/>
        </w:rPr>
        <w:t xml:space="preserve"> Ogólne Warunki Zakupu Towarów Zamawiającego</w:t>
      </w:r>
      <w:r>
        <w:rPr>
          <w:rFonts w:cstheme="minorHAnsi"/>
        </w:rPr>
        <w:t>, które stanowią jej integralną część</w:t>
      </w:r>
      <w:r w:rsidRPr="00BD7132">
        <w:rPr>
          <w:rFonts w:cstheme="minorHAnsi"/>
        </w:rPr>
        <w:t xml:space="preserve">.   </w:t>
      </w:r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8"/>
      <w:bookmarkStart w:id="10" w:name="_Toc23339028"/>
      <w:bookmarkStart w:id="11" w:name="_Toc23489333"/>
      <w:bookmarkStart w:id="12" w:name="_Toc23491660"/>
      <w:bookmarkStart w:id="13" w:name="_Toc23578762"/>
      <w:bookmarkStart w:id="14" w:name="_Toc23649794"/>
      <w:bookmarkStart w:id="15" w:name="_Toc23680598"/>
      <w:bookmarkStart w:id="16" w:name="_Toc24279174"/>
      <w:bookmarkStart w:id="17" w:name="_Toc24547203"/>
      <w:r w:rsidRPr="00BD7132">
        <w:rPr>
          <w:rFonts w:cstheme="minorHAnsi"/>
        </w:rPr>
        <w:t>Umowa została sporządzona w dwóch jednobrzmiących egzemplarzach, po jednym dla każdej ze Stron.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C548A" w:rsidRPr="00B04BE7" w:rsidRDefault="00BC548A" w:rsidP="00BC548A">
      <w:pPr>
        <w:pStyle w:val="Tekstpodstawowy"/>
        <w:spacing w:line="276" w:lineRule="auto"/>
        <w:rPr>
          <w:rFonts w:cs="Arial"/>
        </w:rPr>
      </w:pPr>
    </w:p>
    <w:p w:rsidR="00BC548A" w:rsidRPr="00B04BE7" w:rsidRDefault="00BC548A" w:rsidP="0094295C">
      <w:pPr>
        <w:tabs>
          <w:tab w:val="center" w:pos="1704"/>
          <w:tab w:val="center" w:pos="7100"/>
        </w:tabs>
        <w:spacing w:line="276" w:lineRule="auto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DOSTAWCA</w:t>
      </w:r>
      <w:r w:rsidRPr="00B04BE7">
        <w:rPr>
          <w:rFonts w:eastAsia="Calibri" w:cs="Arial"/>
          <w:b/>
          <w:bCs/>
        </w:rPr>
        <w:tab/>
      </w:r>
      <w:r w:rsidRPr="00B04BE7">
        <w:rPr>
          <w:rFonts w:eastAsia="Calibri" w:cs="Arial"/>
          <w:b/>
          <w:bCs/>
        </w:rPr>
        <w:tab/>
        <w:t>ZAMAWIAJĄCY</w:t>
      </w:r>
    </w:p>
    <w:p w:rsidR="00A566C9" w:rsidRPr="0094295C" w:rsidRDefault="00BC548A" w:rsidP="0094295C">
      <w:pPr>
        <w:spacing w:after="200" w:line="276" w:lineRule="auto"/>
        <w:jc w:val="center"/>
        <w:rPr>
          <w:rFonts w:eastAsia="Calibri" w:cs="Arial"/>
          <w:bCs/>
        </w:rPr>
      </w:pPr>
      <w:r w:rsidRPr="00B04BE7">
        <w:rPr>
          <w:rFonts w:eastAsia="Calibri" w:cs="Arial"/>
          <w:bCs/>
        </w:rPr>
        <w:t>……………………….………</w:t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  <w:t xml:space="preserve">     ….………………………..</w:t>
      </w:r>
    </w:p>
    <w:sectPr w:rsidR="00A566C9" w:rsidRPr="0094295C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5B" w:rsidRDefault="00AF065B" w:rsidP="00B33061">
      <w:pPr>
        <w:spacing w:after="0" w:line="240" w:lineRule="auto"/>
      </w:pPr>
      <w:r>
        <w:separator/>
      </w:r>
    </w:p>
  </w:endnote>
  <w:endnote w:type="continuationSeparator" w:id="0">
    <w:p w:rsidR="00AF065B" w:rsidRDefault="00AF065B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5B" w:rsidRDefault="00AF065B" w:rsidP="00B33061">
      <w:pPr>
        <w:spacing w:after="0" w:line="240" w:lineRule="auto"/>
      </w:pPr>
      <w:r>
        <w:separator/>
      </w:r>
    </w:p>
  </w:footnote>
  <w:footnote w:type="continuationSeparator" w:id="0">
    <w:p w:rsidR="00AF065B" w:rsidRDefault="00AF065B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534"/>
    <w:multiLevelType w:val="hybridMultilevel"/>
    <w:tmpl w:val="26D05B6C"/>
    <w:lvl w:ilvl="0" w:tplc="D96230D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EDCCC">
      <w:start w:val="1"/>
      <w:numFmt w:val="bullet"/>
      <w:lvlText w:val="o"/>
      <w:lvlJc w:val="left"/>
      <w:pPr>
        <w:ind w:left="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78E1DE">
      <w:start w:val="1"/>
      <w:numFmt w:val="bullet"/>
      <w:lvlText w:val="▪"/>
      <w:lvlJc w:val="left"/>
      <w:pPr>
        <w:ind w:left="1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BE4900">
      <w:start w:val="1"/>
      <w:numFmt w:val="bullet"/>
      <w:lvlRestart w:val="0"/>
      <w:lvlText w:val="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2820D6">
      <w:start w:val="1"/>
      <w:numFmt w:val="bullet"/>
      <w:lvlText w:val="o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EA2E32">
      <w:start w:val="1"/>
      <w:numFmt w:val="bullet"/>
      <w:lvlText w:val="▪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EA9C2">
      <w:start w:val="1"/>
      <w:numFmt w:val="bullet"/>
      <w:lvlText w:val="•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26EEA">
      <w:start w:val="1"/>
      <w:numFmt w:val="bullet"/>
      <w:lvlText w:val="o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0FAC2">
      <w:start w:val="1"/>
      <w:numFmt w:val="bullet"/>
      <w:lvlText w:val="▪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100A4"/>
    <w:multiLevelType w:val="hybridMultilevel"/>
    <w:tmpl w:val="3AFADAD2"/>
    <w:lvl w:ilvl="0" w:tplc="283AA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76F0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5D31AE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8" w15:restartNumberingAfterBreak="0">
    <w:nsid w:val="27397AFE"/>
    <w:multiLevelType w:val="multilevel"/>
    <w:tmpl w:val="72BC1548"/>
    <w:lvl w:ilvl="0">
      <w:start w:val="1"/>
      <w:numFmt w:val="decimal"/>
      <w:lvlText w:val="%1."/>
      <w:lvlJc w:val="left"/>
      <w:pPr>
        <w:ind w:left="345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F4F684F"/>
    <w:multiLevelType w:val="multilevel"/>
    <w:tmpl w:val="DD38391E"/>
    <w:lvl w:ilvl="0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7C62A8"/>
    <w:multiLevelType w:val="multilevel"/>
    <w:tmpl w:val="651C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703747"/>
    <w:multiLevelType w:val="multilevel"/>
    <w:tmpl w:val="AFA24D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F43D7"/>
    <w:multiLevelType w:val="multilevel"/>
    <w:tmpl w:val="AA8C2B92"/>
    <w:lvl w:ilvl="0">
      <w:start w:val="15"/>
      <w:numFmt w:val="decimal"/>
      <w:lvlText w:val="%1"/>
      <w:lvlJc w:val="left"/>
      <w:pPr>
        <w:ind w:left="540" w:hanging="54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1280" w:hanging="54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eastAsia="Arial" w:hint="default"/>
      </w:rPr>
    </w:lvl>
  </w:abstractNum>
  <w:abstractNum w:abstractNumId="22" w15:restartNumberingAfterBreak="0">
    <w:nsid w:val="652B5D27"/>
    <w:multiLevelType w:val="multilevel"/>
    <w:tmpl w:val="43E4CE7E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."/>
      <w:lvlJc w:val="left"/>
      <w:pPr>
        <w:ind w:left="105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B57BC9"/>
    <w:multiLevelType w:val="multilevel"/>
    <w:tmpl w:val="81E2253E"/>
    <w:lvl w:ilvl="0">
      <w:start w:val="16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4430A7"/>
    <w:multiLevelType w:val="hybridMultilevel"/>
    <w:tmpl w:val="71D2153E"/>
    <w:lvl w:ilvl="0" w:tplc="690204A6">
      <w:start w:val="8"/>
      <w:numFmt w:val="decimal"/>
      <w:lvlText w:val="%1."/>
      <w:lvlJc w:val="left"/>
      <w:pPr>
        <w:ind w:left="486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0E214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B6FD92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6FCEE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220AA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25FEE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A456E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3A5666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A4B3E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9C647C"/>
    <w:multiLevelType w:val="multilevel"/>
    <w:tmpl w:val="FA74B57E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105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E24C01"/>
    <w:multiLevelType w:val="hybridMultilevel"/>
    <w:tmpl w:val="09A07E76"/>
    <w:lvl w:ilvl="0" w:tplc="F8EE60B4">
      <w:start w:val="1"/>
      <w:numFmt w:val="decimal"/>
      <w:lvlText w:val="%1."/>
      <w:lvlJc w:val="left"/>
      <w:pPr>
        <w:ind w:left="355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48168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C3226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4A07A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CC7EE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C8414A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E30DE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C9E76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A497EE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24"/>
  </w:num>
  <w:num w:numId="5">
    <w:abstractNumId w:val="16"/>
  </w:num>
  <w:num w:numId="6">
    <w:abstractNumId w:val="12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14"/>
  </w:num>
  <w:num w:numId="15">
    <w:abstractNumId w:val="4"/>
  </w:num>
  <w:num w:numId="16">
    <w:abstractNumId w:val="20"/>
  </w:num>
  <w:num w:numId="17">
    <w:abstractNumId w:val="7"/>
  </w:num>
  <w:num w:numId="18">
    <w:abstractNumId w:val="2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</w:num>
  <w:num w:numId="22">
    <w:abstractNumId w:val="15"/>
  </w:num>
  <w:num w:numId="23">
    <w:abstractNumId w:val="18"/>
  </w:num>
  <w:num w:numId="24">
    <w:abstractNumId w:val="10"/>
  </w:num>
  <w:num w:numId="25">
    <w:abstractNumId w:val="11"/>
  </w:num>
  <w:num w:numId="26">
    <w:abstractNumId w:val="3"/>
  </w:num>
  <w:num w:numId="27">
    <w:abstractNumId w:val="2"/>
  </w:num>
  <w:num w:numId="28">
    <w:abstractNumId w:val="1"/>
  </w:num>
  <w:num w:numId="29">
    <w:abstractNumId w:val="10"/>
  </w:num>
  <w:num w:numId="30">
    <w:abstractNumId w:val="10"/>
  </w:num>
  <w:num w:numId="31">
    <w:abstractNumId w:val="25"/>
  </w:num>
  <w:num w:numId="32">
    <w:abstractNumId w:val="27"/>
  </w:num>
  <w:num w:numId="33">
    <w:abstractNumId w:val="22"/>
  </w:num>
  <w:num w:numId="34">
    <w:abstractNumId w:val="0"/>
  </w:num>
  <w:num w:numId="35">
    <w:abstractNumId w:val="21"/>
  </w:num>
  <w:num w:numId="36">
    <w:abstractNumId w:val="8"/>
  </w:num>
  <w:num w:numId="37">
    <w:abstractNumId w:val="26"/>
  </w:num>
  <w:num w:numId="38">
    <w:abstractNumId w:val="28"/>
  </w:num>
  <w:num w:numId="3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1999"/>
    <w:rsid w:val="000819E1"/>
    <w:rsid w:val="00082F0F"/>
    <w:rsid w:val="00085943"/>
    <w:rsid w:val="00096D23"/>
    <w:rsid w:val="000A3F30"/>
    <w:rsid w:val="000F7C60"/>
    <w:rsid w:val="00110AFC"/>
    <w:rsid w:val="00111F2B"/>
    <w:rsid w:val="00136394"/>
    <w:rsid w:val="00145839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345F"/>
    <w:rsid w:val="00195998"/>
    <w:rsid w:val="001B55FB"/>
    <w:rsid w:val="001C03AB"/>
    <w:rsid w:val="001C26EB"/>
    <w:rsid w:val="001D19A9"/>
    <w:rsid w:val="001D1B29"/>
    <w:rsid w:val="001D28F0"/>
    <w:rsid w:val="00200F5A"/>
    <w:rsid w:val="002079F0"/>
    <w:rsid w:val="00225B66"/>
    <w:rsid w:val="002303A2"/>
    <w:rsid w:val="00232B37"/>
    <w:rsid w:val="00236C26"/>
    <w:rsid w:val="00247834"/>
    <w:rsid w:val="00253F7F"/>
    <w:rsid w:val="0025580C"/>
    <w:rsid w:val="0026771E"/>
    <w:rsid w:val="00283DA1"/>
    <w:rsid w:val="00292941"/>
    <w:rsid w:val="002C3C12"/>
    <w:rsid w:val="002F0B26"/>
    <w:rsid w:val="002F4655"/>
    <w:rsid w:val="002F5832"/>
    <w:rsid w:val="003228DD"/>
    <w:rsid w:val="003264D5"/>
    <w:rsid w:val="00360FE5"/>
    <w:rsid w:val="00371BF0"/>
    <w:rsid w:val="00380F3C"/>
    <w:rsid w:val="00385BD9"/>
    <w:rsid w:val="003878E8"/>
    <w:rsid w:val="00392954"/>
    <w:rsid w:val="003A6D27"/>
    <w:rsid w:val="003B3FC4"/>
    <w:rsid w:val="003B449C"/>
    <w:rsid w:val="003C0A18"/>
    <w:rsid w:val="003D38F6"/>
    <w:rsid w:val="003D7010"/>
    <w:rsid w:val="003D76B0"/>
    <w:rsid w:val="003D788B"/>
    <w:rsid w:val="003F0808"/>
    <w:rsid w:val="004077B4"/>
    <w:rsid w:val="004338CB"/>
    <w:rsid w:val="00493603"/>
    <w:rsid w:val="004C00E8"/>
    <w:rsid w:val="004E6C0A"/>
    <w:rsid w:val="0050494E"/>
    <w:rsid w:val="005136C2"/>
    <w:rsid w:val="00545FB1"/>
    <w:rsid w:val="00552FA4"/>
    <w:rsid w:val="00553257"/>
    <w:rsid w:val="00554180"/>
    <w:rsid w:val="00576D10"/>
    <w:rsid w:val="0059158F"/>
    <w:rsid w:val="005934D5"/>
    <w:rsid w:val="005A10DE"/>
    <w:rsid w:val="005A381E"/>
    <w:rsid w:val="005E4F00"/>
    <w:rsid w:val="005E54A6"/>
    <w:rsid w:val="005E5FE3"/>
    <w:rsid w:val="005E64DF"/>
    <w:rsid w:val="00601D69"/>
    <w:rsid w:val="00605B1E"/>
    <w:rsid w:val="00611806"/>
    <w:rsid w:val="00614DB4"/>
    <w:rsid w:val="00656F3F"/>
    <w:rsid w:val="00676032"/>
    <w:rsid w:val="00684584"/>
    <w:rsid w:val="00684A24"/>
    <w:rsid w:val="006943F2"/>
    <w:rsid w:val="00695A31"/>
    <w:rsid w:val="00697565"/>
    <w:rsid w:val="006B734E"/>
    <w:rsid w:val="006E5F1C"/>
    <w:rsid w:val="00702103"/>
    <w:rsid w:val="00705E19"/>
    <w:rsid w:val="00721B34"/>
    <w:rsid w:val="00726097"/>
    <w:rsid w:val="00734A0A"/>
    <w:rsid w:val="007438B8"/>
    <w:rsid w:val="00757E5F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A4914"/>
    <w:rsid w:val="008B7060"/>
    <w:rsid w:val="008D2A1F"/>
    <w:rsid w:val="008E4CD0"/>
    <w:rsid w:val="008F1980"/>
    <w:rsid w:val="009203CA"/>
    <w:rsid w:val="0094295C"/>
    <w:rsid w:val="009430F9"/>
    <w:rsid w:val="00944179"/>
    <w:rsid w:val="00954FA0"/>
    <w:rsid w:val="009609FB"/>
    <w:rsid w:val="0096119C"/>
    <w:rsid w:val="009666CF"/>
    <w:rsid w:val="0096742F"/>
    <w:rsid w:val="00967854"/>
    <w:rsid w:val="009C2C5C"/>
    <w:rsid w:val="009C3660"/>
    <w:rsid w:val="00A001B6"/>
    <w:rsid w:val="00A075C9"/>
    <w:rsid w:val="00A24811"/>
    <w:rsid w:val="00A33282"/>
    <w:rsid w:val="00A517B0"/>
    <w:rsid w:val="00A51A22"/>
    <w:rsid w:val="00A566C9"/>
    <w:rsid w:val="00A64F71"/>
    <w:rsid w:val="00A80747"/>
    <w:rsid w:val="00A90A2E"/>
    <w:rsid w:val="00AA284E"/>
    <w:rsid w:val="00AA4846"/>
    <w:rsid w:val="00AB067F"/>
    <w:rsid w:val="00AB0B79"/>
    <w:rsid w:val="00AB2F9F"/>
    <w:rsid w:val="00AB30A9"/>
    <w:rsid w:val="00AC0333"/>
    <w:rsid w:val="00AC2C90"/>
    <w:rsid w:val="00AC33CE"/>
    <w:rsid w:val="00AC6A5B"/>
    <w:rsid w:val="00AF05B0"/>
    <w:rsid w:val="00AF065B"/>
    <w:rsid w:val="00AF0873"/>
    <w:rsid w:val="00AF773D"/>
    <w:rsid w:val="00B23499"/>
    <w:rsid w:val="00B24DA9"/>
    <w:rsid w:val="00B33061"/>
    <w:rsid w:val="00B42B96"/>
    <w:rsid w:val="00B65603"/>
    <w:rsid w:val="00B958A8"/>
    <w:rsid w:val="00BA1E1F"/>
    <w:rsid w:val="00BA2ADD"/>
    <w:rsid w:val="00BB1617"/>
    <w:rsid w:val="00BC4882"/>
    <w:rsid w:val="00BC548A"/>
    <w:rsid w:val="00BC565C"/>
    <w:rsid w:val="00BD71C2"/>
    <w:rsid w:val="00BE6C04"/>
    <w:rsid w:val="00C04159"/>
    <w:rsid w:val="00C11FCE"/>
    <w:rsid w:val="00C15BA5"/>
    <w:rsid w:val="00C214BD"/>
    <w:rsid w:val="00C23310"/>
    <w:rsid w:val="00C23F0C"/>
    <w:rsid w:val="00C44B01"/>
    <w:rsid w:val="00C47FF2"/>
    <w:rsid w:val="00C5376F"/>
    <w:rsid w:val="00C54AA8"/>
    <w:rsid w:val="00C56C31"/>
    <w:rsid w:val="00C61CB0"/>
    <w:rsid w:val="00C924D5"/>
    <w:rsid w:val="00CB29DE"/>
    <w:rsid w:val="00D10258"/>
    <w:rsid w:val="00D57153"/>
    <w:rsid w:val="00D63E51"/>
    <w:rsid w:val="00D64C5F"/>
    <w:rsid w:val="00D67C33"/>
    <w:rsid w:val="00D85EEB"/>
    <w:rsid w:val="00D95075"/>
    <w:rsid w:val="00D9644E"/>
    <w:rsid w:val="00DB334D"/>
    <w:rsid w:val="00DB5597"/>
    <w:rsid w:val="00DC110B"/>
    <w:rsid w:val="00DC3D04"/>
    <w:rsid w:val="00DC6AFB"/>
    <w:rsid w:val="00DE5575"/>
    <w:rsid w:val="00DF4AB1"/>
    <w:rsid w:val="00DF5C02"/>
    <w:rsid w:val="00E02199"/>
    <w:rsid w:val="00E12481"/>
    <w:rsid w:val="00E249CD"/>
    <w:rsid w:val="00E40ABF"/>
    <w:rsid w:val="00E54D99"/>
    <w:rsid w:val="00E66771"/>
    <w:rsid w:val="00E727E9"/>
    <w:rsid w:val="00E80D31"/>
    <w:rsid w:val="00EA342F"/>
    <w:rsid w:val="00EC0D5D"/>
    <w:rsid w:val="00EC1740"/>
    <w:rsid w:val="00EC2E4A"/>
    <w:rsid w:val="00ED6F65"/>
    <w:rsid w:val="00EF4780"/>
    <w:rsid w:val="00F16B0E"/>
    <w:rsid w:val="00F369D4"/>
    <w:rsid w:val="00F52CA9"/>
    <w:rsid w:val="00F55598"/>
    <w:rsid w:val="00F607E9"/>
    <w:rsid w:val="00F64937"/>
    <w:rsid w:val="00F82C75"/>
    <w:rsid w:val="00F84544"/>
    <w:rsid w:val="00FA0530"/>
    <w:rsid w:val="00FA17A3"/>
    <w:rsid w:val="00FC23EB"/>
    <w:rsid w:val="00FC4920"/>
    <w:rsid w:val="00FE09CB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54B4"/>
  <w15:chartTrackingRefBased/>
  <w15:docId w15:val="{D4EF8D58-B486-4EA0-AD92-8F2B6A17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BC548A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1">
    <w:name w:val="Styl1"/>
    <w:basedOn w:val="Normalny"/>
    <w:rsid w:val="00BC548A"/>
    <w:pPr>
      <w:numPr>
        <w:numId w:val="18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BC548A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faktury.elektroniczne@enea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witold.dunal@enea.pl" TargetMode="External"/><Relationship Id="rId17" Type="http://schemas.openxmlformats.org/officeDocument/2006/relationships/hyperlink" Target="https://www.enea.pl/grupaenea/o_grupie/enea-polaniec/zamowienia/dokumenty-dla-wykonawcow/owzt-wersja-nz-4-2018.pdf?t=155014813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poniedzielski.tomasz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witold.dunal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https://aukcje.eb2b.com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7E0B6-9565-4C52-A077-DD558445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3712</Words>
  <Characters>22272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2018-05-24T12:16:00Z</cp:lastPrinted>
  <dcterms:created xsi:type="dcterms:W3CDTF">2019-11-13T12:12:00Z</dcterms:created>
  <dcterms:modified xsi:type="dcterms:W3CDTF">2019-11-13T12:12:00Z</dcterms:modified>
</cp:coreProperties>
</file>